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E86" w:rsidRPr="000E4E86" w:rsidRDefault="000E4E86" w:rsidP="000E4E86">
      <w:pPr>
        <w:pStyle w:val="ConsPlusNonformat"/>
        <w:jc w:val="left"/>
        <w:rPr>
          <w:rFonts w:ascii="Times New Roman" w:hAnsi="Times New Roman"/>
          <w:sz w:val="24"/>
          <w:szCs w:val="24"/>
          <w:u w:val="single"/>
        </w:rPr>
      </w:pPr>
      <w:r w:rsidRPr="000E4E86">
        <w:rPr>
          <w:rFonts w:ascii="Times New Roman" w:hAnsi="Times New Roman"/>
          <w:sz w:val="24"/>
          <w:szCs w:val="24"/>
          <w:u w:val="single"/>
        </w:rPr>
        <w:t>Приложение №2</w:t>
      </w:r>
    </w:p>
    <w:p w:rsidR="00231D83" w:rsidRPr="000E4E86" w:rsidRDefault="000E4E86" w:rsidP="000E4E86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0E4E86">
        <w:rPr>
          <w:rFonts w:ascii="Times New Roman" w:hAnsi="Times New Roman"/>
          <w:sz w:val="24"/>
          <w:szCs w:val="24"/>
        </w:rPr>
        <w:t>«Утверждаю»</w:t>
      </w:r>
    </w:p>
    <w:p w:rsidR="000E4E86" w:rsidRDefault="000E4E86" w:rsidP="000E4E86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0E4E86">
        <w:rPr>
          <w:rFonts w:ascii="Times New Roman" w:hAnsi="Times New Roman"/>
          <w:sz w:val="24"/>
          <w:szCs w:val="24"/>
        </w:rPr>
        <w:t>Директор ГБУ ДО КК «Дворец творчества»</w:t>
      </w:r>
    </w:p>
    <w:p w:rsidR="000E4E86" w:rsidRPr="000E4E86" w:rsidRDefault="000E4E86" w:rsidP="000E4E86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 Л.М. Величко</w:t>
      </w:r>
    </w:p>
    <w:p w:rsidR="00231D83" w:rsidRDefault="00231D83" w:rsidP="00231D83">
      <w:pPr>
        <w:jc w:val="center"/>
        <w:rPr>
          <w:rFonts w:eastAsia="Calibri"/>
          <w:lang w:eastAsia="en-US"/>
        </w:rPr>
      </w:pPr>
    </w:p>
    <w:p w:rsidR="00231D83" w:rsidRDefault="00231D83" w:rsidP="00231D83">
      <w:pPr>
        <w:jc w:val="center"/>
        <w:rPr>
          <w:rFonts w:eastAsia="Calibri"/>
          <w:lang w:eastAsia="en-US"/>
        </w:rPr>
      </w:pPr>
    </w:p>
    <w:p w:rsidR="00231D83" w:rsidRDefault="00231D83" w:rsidP="00231D83">
      <w:pPr>
        <w:jc w:val="center"/>
        <w:rPr>
          <w:rFonts w:eastAsia="Calibri"/>
          <w:lang w:eastAsia="en-US"/>
        </w:rPr>
      </w:pPr>
    </w:p>
    <w:p w:rsidR="00231D83" w:rsidRDefault="00231D83" w:rsidP="00231D83">
      <w:pPr>
        <w:jc w:val="center"/>
        <w:rPr>
          <w:rFonts w:eastAsia="Calibri"/>
          <w:lang w:eastAsia="en-US"/>
        </w:rPr>
      </w:pPr>
    </w:p>
    <w:p w:rsidR="00231D83" w:rsidRDefault="00231D83" w:rsidP="00231D83">
      <w:pPr>
        <w:jc w:val="center"/>
        <w:rPr>
          <w:rFonts w:eastAsia="Calibri"/>
          <w:lang w:eastAsia="en-US"/>
        </w:rPr>
      </w:pPr>
    </w:p>
    <w:p w:rsidR="00231D83" w:rsidRDefault="00231D83" w:rsidP="00231D83">
      <w:pPr>
        <w:jc w:val="center"/>
        <w:rPr>
          <w:rFonts w:eastAsia="Calibri"/>
          <w:lang w:eastAsia="en-US"/>
        </w:rPr>
      </w:pPr>
    </w:p>
    <w:p w:rsidR="00231D83" w:rsidRDefault="00231D83" w:rsidP="00231D83">
      <w:pPr>
        <w:jc w:val="center"/>
        <w:rPr>
          <w:rFonts w:eastAsia="Calibri"/>
          <w:lang w:eastAsia="en-US"/>
        </w:rPr>
      </w:pPr>
    </w:p>
    <w:p w:rsidR="00231D83" w:rsidRDefault="00231D83" w:rsidP="00231D83">
      <w:pPr>
        <w:jc w:val="center"/>
        <w:rPr>
          <w:rFonts w:eastAsia="Calibri"/>
          <w:lang w:eastAsia="en-US"/>
        </w:rPr>
      </w:pPr>
    </w:p>
    <w:p w:rsidR="00231D83" w:rsidRDefault="00231D83" w:rsidP="00231D83">
      <w:pPr>
        <w:jc w:val="center"/>
        <w:rPr>
          <w:rFonts w:eastAsia="Calibri"/>
          <w:lang w:eastAsia="en-US"/>
        </w:rPr>
      </w:pPr>
    </w:p>
    <w:p w:rsidR="00231D83" w:rsidRDefault="00231D83" w:rsidP="00231D83">
      <w:pPr>
        <w:jc w:val="center"/>
        <w:rPr>
          <w:rFonts w:eastAsia="Calibri"/>
          <w:lang w:eastAsia="en-US"/>
        </w:rPr>
      </w:pPr>
    </w:p>
    <w:p w:rsidR="00231D83" w:rsidRDefault="00231D83" w:rsidP="00231D83">
      <w:pPr>
        <w:jc w:val="center"/>
        <w:rPr>
          <w:rFonts w:eastAsia="Calibri"/>
          <w:lang w:eastAsia="en-US"/>
        </w:rPr>
      </w:pPr>
    </w:p>
    <w:p w:rsidR="00231D83" w:rsidRDefault="00231D83" w:rsidP="00231D83">
      <w:pPr>
        <w:jc w:val="center"/>
        <w:rPr>
          <w:rFonts w:eastAsia="Calibri"/>
          <w:lang w:eastAsia="en-US"/>
        </w:rPr>
      </w:pPr>
    </w:p>
    <w:p w:rsidR="00231D83" w:rsidRDefault="00231D83" w:rsidP="00231D83">
      <w:pPr>
        <w:jc w:val="center"/>
        <w:rPr>
          <w:rFonts w:eastAsia="Calibri"/>
          <w:lang w:eastAsia="en-US"/>
        </w:rPr>
      </w:pPr>
    </w:p>
    <w:p w:rsidR="00231D83" w:rsidRDefault="00231D83" w:rsidP="00231D83">
      <w:pPr>
        <w:jc w:val="center"/>
        <w:rPr>
          <w:rFonts w:eastAsia="Calibri"/>
          <w:lang w:eastAsia="en-US"/>
        </w:rPr>
      </w:pPr>
    </w:p>
    <w:p w:rsidR="00231D83" w:rsidRDefault="00231D83" w:rsidP="00231D83">
      <w:pPr>
        <w:jc w:val="center"/>
        <w:rPr>
          <w:rFonts w:eastAsia="Calibri"/>
          <w:lang w:eastAsia="en-US"/>
        </w:rPr>
      </w:pPr>
    </w:p>
    <w:p w:rsidR="00231D83" w:rsidRDefault="00231D83" w:rsidP="00231D83">
      <w:pPr>
        <w:jc w:val="center"/>
        <w:rPr>
          <w:rFonts w:eastAsia="Calibri"/>
          <w:lang w:eastAsia="en-US"/>
        </w:rPr>
      </w:pPr>
    </w:p>
    <w:p w:rsidR="00231D83" w:rsidRDefault="00231D83" w:rsidP="00231D83">
      <w:pPr>
        <w:jc w:val="center"/>
        <w:rPr>
          <w:rFonts w:eastAsia="Calibri"/>
          <w:lang w:eastAsia="en-US"/>
        </w:rPr>
      </w:pPr>
    </w:p>
    <w:p w:rsidR="00231D83" w:rsidRDefault="00231D83" w:rsidP="00231D83">
      <w:pPr>
        <w:jc w:val="center"/>
        <w:rPr>
          <w:rFonts w:eastAsia="Calibri"/>
          <w:lang w:eastAsia="en-US"/>
        </w:rPr>
      </w:pPr>
    </w:p>
    <w:p w:rsidR="00231D83" w:rsidRPr="007B2ACD" w:rsidRDefault="00231D83" w:rsidP="00231D83">
      <w:pPr>
        <w:jc w:val="center"/>
        <w:rPr>
          <w:rFonts w:eastAsia="Calibri"/>
          <w:lang w:eastAsia="en-US"/>
        </w:rPr>
      </w:pPr>
    </w:p>
    <w:p w:rsidR="00231D83" w:rsidRDefault="00231D83" w:rsidP="00231D83">
      <w:pPr>
        <w:autoSpaceDE w:val="0"/>
        <w:autoSpaceDN w:val="0"/>
        <w:adjustRightInd w:val="0"/>
        <w:jc w:val="center"/>
        <w:rPr>
          <w:b/>
          <w:sz w:val="32"/>
        </w:rPr>
      </w:pPr>
      <w:r w:rsidRPr="00836833">
        <w:rPr>
          <w:b/>
          <w:sz w:val="32"/>
        </w:rPr>
        <w:t>Техническое задание</w:t>
      </w:r>
    </w:p>
    <w:p w:rsidR="00231D83" w:rsidRPr="004A06A3" w:rsidRDefault="00231D83" w:rsidP="00231D83">
      <w:pPr>
        <w:autoSpaceDE w:val="0"/>
        <w:autoSpaceDN w:val="0"/>
        <w:adjustRightInd w:val="0"/>
        <w:jc w:val="center"/>
        <w:rPr>
          <w:b/>
          <w:sz w:val="36"/>
        </w:rPr>
      </w:pPr>
    </w:p>
    <w:p w:rsidR="00231D83" w:rsidRPr="004A06A3" w:rsidRDefault="00231D83" w:rsidP="00231D83">
      <w:pPr>
        <w:jc w:val="center"/>
        <w:rPr>
          <w:rFonts w:eastAsia="Calibri"/>
          <w:sz w:val="28"/>
          <w:lang w:eastAsia="en-US"/>
        </w:rPr>
      </w:pPr>
      <w:r w:rsidRPr="004A06A3">
        <w:rPr>
          <w:sz w:val="28"/>
        </w:rPr>
        <w:t xml:space="preserve">на оказание </w:t>
      </w:r>
      <w:r w:rsidRPr="004A06A3">
        <w:rPr>
          <w:rFonts w:eastAsia="Calibri"/>
          <w:sz w:val="28"/>
          <w:lang w:eastAsia="en-US"/>
        </w:rPr>
        <w:t xml:space="preserve">услуг </w:t>
      </w:r>
    </w:p>
    <w:p w:rsidR="00231D83" w:rsidRPr="004A06A3" w:rsidRDefault="005B67C7" w:rsidP="00231D83">
      <w:pPr>
        <w:jc w:val="center"/>
        <w:rPr>
          <w:sz w:val="28"/>
          <w:szCs w:val="22"/>
          <w:shd w:val="clear" w:color="auto" w:fill="FFFFFF"/>
        </w:rPr>
      </w:pPr>
      <w:r w:rsidRPr="005B67C7">
        <w:rPr>
          <w:sz w:val="28"/>
        </w:rPr>
        <w:t xml:space="preserve">по доработке регионального информационного ресурса «Навигатор дополнительного образования детей в Краснодарском крае» - разработка </w:t>
      </w:r>
      <w:r w:rsidR="00231D83" w:rsidRPr="004A06A3">
        <w:rPr>
          <w:sz w:val="28"/>
          <w:szCs w:val="22"/>
          <w:shd w:val="clear" w:color="auto" w:fill="FFFFFF"/>
        </w:rPr>
        <w:t>сайта</w:t>
      </w:r>
      <w:r>
        <w:rPr>
          <w:sz w:val="28"/>
          <w:szCs w:val="22"/>
          <w:shd w:val="clear" w:color="auto" w:fill="FFFFFF"/>
        </w:rPr>
        <w:t xml:space="preserve"> - портала</w:t>
      </w:r>
      <w:r w:rsidR="00231D83" w:rsidRPr="004A06A3">
        <w:rPr>
          <w:sz w:val="28"/>
          <w:szCs w:val="22"/>
          <w:shd w:val="clear" w:color="auto" w:fill="FFFFFF"/>
        </w:rPr>
        <w:t xml:space="preserve"> регионального модельного центра </w:t>
      </w:r>
    </w:p>
    <w:p w:rsidR="00231D83" w:rsidRDefault="00231D83" w:rsidP="00231D83">
      <w:pPr>
        <w:rPr>
          <w:szCs w:val="22"/>
          <w:shd w:val="clear" w:color="auto" w:fill="FFFFFF"/>
        </w:rPr>
      </w:pPr>
    </w:p>
    <w:p w:rsidR="00231D83" w:rsidRDefault="00231D83" w:rsidP="00231D83">
      <w:pPr>
        <w:rPr>
          <w:szCs w:val="22"/>
          <w:shd w:val="clear" w:color="auto" w:fill="FFFFFF"/>
        </w:rPr>
      </w:pPr>
    </w:p>
    <w:p w:rsidR="00231D83" w:rsidRDefault="00231D83" w:rsidP="00231D83">
      <w:pPr>
        <w:rPr>
          <w:szCs w:val="22"/>
          <w:shd w:val="clear" w:color="auto" w:fill="FFFFFF"/>
        </w:rPr>
      </w:pPr>
    </w:p>
    <w:p w:rsidR="00231D83" w:rsidRDefault="00231D83" w:rsidP="00231D83">
      <w:pPr>
        <w:rPr>
          <w:szCs w:val="22"/>
          <w:shd w:val="clear" w:color="auto" w:fill="FFFFFF"/>
        </w:rPr>
      </w:pPr>
    </w:p>
    <w:p w:rsidR="00231D83" w:rsidRDefault="00231D83" w:rsidP="00231D83">
      <w:pPr>
        <w:rPr>
          <w:szCs w:val="22"/>
          <w:shd w:val="clear" w:color="auto" w:fill="FFFFFF"/>
        </w:rPr>
      </w:pPr>
    </w:p>
    <w:p w:rsidR="00231D83" w:rsidRDefault="00231D83" w:rsidP="00231D83">
      <w:pPr>
        <w:rPr>
          <w:szCs w:val="22"/>
          <w:shd w:val="clear" w:color="auto" w:fill="FFFFFF"/>
        </w:rPr>
      </w:pPr>
    </w:p>
    <w:p w:rsidR="00231D83" w:rsidRDefault="00231D83" w:rsidP="00231D83">
      <w:pPr>
        <w:rPr>
          <w:szCs w:val="22"/>
          <w:shd w:val="clear" w:color="auto" w:fill="FFFFFF"/>
        </w:rPr>
      </w:pPr>
    </w:p>
    <w:p w:rsidR="00231D83" w:rsidRDefault="00231D83" w:rsidP="00231D83">
      <w:pPr>
        <w:rPr>
          <w:szCs w:val="22"/>
          <w:shd w:val="clear" w:color="auto" w:fill="FFFFFF"/>
        </w:rPr>
      </w:pPr>
    </w:p>
    <w:p w:rsidR="00231D83" w:rsidRDefault="00231D83" w:rsidP="00231D83">
      <w:pPr>
        <w:rPr>
          <w:szCs w:val="22"/>
          <w:shd w:val="clear" w:color="auto" w:fill="FFFFFF"/>
        </w:rPr>
      </w:pPr>
    </w:p>
    <w:p w:rsidR="00231D83" w:rsidRDefault="00231D83" w:rsidP="00231D83">
      <w:pPr>
        <w:rPr>
          <w:szCs w:val="22"/>
          <w:shd w:val="clear" w:color="auto" w:fill="FFFFFF"/>
        </w:rPr>
      </w:pPr>
    </w:p>
    <w:p w:rsidR="00231D83" w:rsidRDefault="00231D83" w:rsidP="00231D83">
      <w:pPr>
        <w:rPr>
          <w:szCs w:val="22"/>
          <w:shd w:val="clear" w:color="auto" w:fill="FFFFFF"/>
        </w:rPr>
      </w:pPr>
    </w:p>
    <w:p w:rsidR="00231D83" w:rsidRDefault="00231D83" w:rsidP="00231D83">
      <w:pPr>
        <w:rPr>
          <w:szCs w:val="22"/>
          <w:shd w:val="clear" w:color="auto" w:fill="FFFFFF"/>
        </w:rPr>
      </w:pPr>
    </w:p>
    <w:p w:rsidR="00231D83" w:rsidRDefault="00231D83" w:rsidP="00231D83">
      <w:pPr>
        <w:rPr>
          <w:szCs w:val="22"/>
          <w:shd w:val="clear" w:color="auto" w:fill="FFFFFF"/>
        </w:rPr>
      </w:pPr>
    </w:p>
    <w:p w:rsidR="00231D83" w:rsidRDefault="00231D83" w:rsidP="00231D83">
      <w:pPr>
        <w:rPr>
          <w:szCs w:val="22"/>
          <w:shd w:val="clear" w:color="auto" w:fill="FFFFFF"/>
        </w:rPr>
      </w:pPr>
    </w:p>
    <w:p w:rsidR="00C601D8" w:rsidRDefault="00C601D8" w:rsidP="00231D83">
      <w:pPr>
        <w:rPr>
          <w:szCs w:val="22"/>
          <w:shd w:val="clear" w:color="auto" w:fill="FFFFFF"/>
        </w:rPr>
      </w:pPr>
    </w:p>
    <w:p w:rsidR="00C601D8" w:rsidRDefault="00C601D8" w:rsidP="00231D83">
      <w:pPr>
        <w:rPr>
          <w:szCs w:val="22"/>
          <w:shd w:val="clear" w:color="auto" w:fill="FFFFFF"/>
        </w:rPr>
      </w:pPr>
    </w:p>
    <w:p w:rsidR="00C601D8" w:rsidRDefault="00C601D8" w:rsidP="00231D83">
      <w:pPr>
        <w:rPr>
          <w:szCs w:val="22"/>
          <w:shd w:val="clear" w:color="auto" w:fill="FFFFFF"/>
        </w:rPr>
      </w:pPr>
    </w:p>
    <w:p w:rsidR="00C601D8" w:rsidRDefault="00C601D8" w:rsidP="00231D83">
      <w:pPr>
        <w:rPr>
          <w:szCs w:val="22"/>
          <w:shd w:val="clear" w:color="auto" w:fill="FFFFFF"/>
        </w:rPr>
      </w:pPr>
    </w:p>
    <w:p w:rsidR="00231D83" w:rsidRPr="00246A71" w:rsidRDefault="00231D83" w:rsidP="00231D83">
      <w:pPr>
        <w:rPr>
          <w:sz w:val="28"/>
          <w:szCs w:val="28"/>
          <w:shd w:val="clear" w:color="auto" w:fill="FFFFFF"/>
        </w:rPr>
      </w:pPr>
    </w:p>
    <w:p w:rsidR="000E4E86" w:rsidRDefault="000E4E86" w:rsidP="00231D83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г. Краснодар</w:t>
      </w:r>
    </w:p>
    <w:p w:rsidR="00231D83" w:rsidRDefault="00231D83" w:rsidP="00231D83">
      <w:pPr>
        <w:jc w:val="center"/>
        <w:rPr>
          <w:sz w:val="28"/>
          <w:szCs w:val="28"/>
          <w:shd w:val="clear" w:color="auto" w:fill="FFFFFF"/>
        </w:rPr>
      </w:pPr>
      <w:r w:rsidRPr="00246A71">
        <w:rPr>
          <w:sz w:val="28"/>
          <w:szCs w:val="28"/>
          <w:shd w:val="clear" w:color="auto" w:fill="FFFFFF"/>
        </w:rPr>
        <w:t xml:space="preserve"> 2018 г.</w:t>
      </w:r>
    </w:p>
    <w:p w:rsidR="00231D83" w:rsidRDefault="00231D83" w:rsidP="00231D83">
      <w:pPr>
        <w:jc w:val="center"/>
        <w:rPr>
          <w:sz w:val="28"/>
          <w:szCs w:val="28"/>
          <w:shd w:val="clear" w:color="auto" w:fill="FFFFFF"/>
        </w:rPr>
      </w:pPr>
    </w:p>
    <w:p w:rsidR="0076682F" w:rsidRDefault="0076682F" w:rsidP="000E4E86">
      <w:pPr>
        <w:pStyle w:val="a3"/>
        <w:numPr>
          <w:ilvl w:val="0"/>
          <w:numId w:val="1"/>
        </w:numPr>
        <w:jc w:val="center"/>
      </w:pPr>
      <w:bookmarkStart w:id="0" w:name="_Toc520108265"/>
      <w:bookmarkStart w:id="1" w:name="_Toc521596297"/>
    </w:p>
    <w:p w:rsidR="00231D83" w:rsidRDefault="00231D83" w:rsidP="000E4E86">
      <w:pPr>
        <w:pStyle w:val="a3"/>
        <w:numPr>
          <w:ilvl w:val="0"/>
          <w:numId w:val="1"/>
        </w:numPr>
        <w:jc w:val="center"/>
      </w:pPr>
      <w:r>
        <w:t>О</w:t>
      </w:r>
      <w:r w:rsidRPr="00B3214A">
        <w:t>БЩИЕ СВЕДЕНИЯ</w:t>
      </w:r>
      <w:bookmarkEnd w:id="0"/>
      <w:bookmarkEnd w:id="1"/>
    </w:p>
    <w:p w:rsidR="00231D83" w:rsidRDefault="00231D83" w:rsidP="000E4E86">
      <w:pPr>
        <w:pStyle w:val="a3"/>
        <w:spacing w:line="240" w:lineRule="auto"/>
      </w:pPr>
      <w:r w:rsidRPr="00EC10D1">
        <w:t xml:space="preserve">Техническое задание определяет требования к </w:t>
      </w:r>
      <w:r>
        <w:t>разработке информационного сайта</w:t>
      </w:r>
      <w:r w:rsidRPr="00EC10D1">
        <w:t xml:space="preserve"> </w:t>
      </w:r>
      <w:r>
        <w:t>регионального модельного центра Краснодарского края.</w:t>
      </w:r>
    </w:p>
    <w:p w:rsidR="00231D83" w:rsidRPr="00B3214A" w:rsidRDefault="00231D83" w:rsidP="000E4E86">
      <w:pPr>
        <w:pStyle w:val="a3"/>
        <w:numPr>
          <w:ilvl w:val="1"/>
          <w:numId w:val="1"/>
        </w:numPr>
        <w:spacing w:line="240" w:lineRule="auto"/>
      </w:pPr>
      <w:r w:rsidRPr="00B3214A">
        <w:t>Наименование работ</w:t>
      </w:r>
    </w:p>
    <w:p w:rsidR="0076682F" w:rsidRDefault="0076682F" w:rsidP="0076682F">
      <w:pPr>
        <w:pStyle w:val="a3"/>
        <w:spacing w:line="240" w:lineRule="auto"/>
        <w:ind w:firstLine="0"/>
      </w:pPr>
      <w:bookmarkStart w:id="2" w:name="_Toc472523575"/>
      <w:bookmarkStart w:id="3" w:name="_Toc520108268"/>
      <w:bookmarkStart w:id="4" w:name="_Toc521596300"/>
      <w:r w:rsidRPr="0076682F">
        <w:t>Оказание услуг по доработке регионального информационного ресурса «Навигатор дополнительного образования детей в Краснодарском крае» - разработка сайта - портала регионального модельного центра (далее Сайта).</w:t>
      </w:r>
    </w:p>
    <w:p w:rsidR="00231D83" w:rsidRPr="00B3214A" w:rsidRDefault="00231D83" w:rsidP="0076682F">
      <w:pPr>
        <w:pStyle w:val="a3"/>
        <w:numPr>
          <w:ilvl w:val="1"/>
          <w:numId w:val="1"/>
        </w:numPr>
        <w:spacing w:line="240" w:lineRule="auto"/>
      </w:pPr>
      <w:r w:rsidRPr="00B3214A">
        <w:t>Наименование Заказчика</w:t>
      </w:r>
      <w:bookmarkEnd w:id="2"/>
      <w:bookmarkEnd w:id="3"/>
      <w:bookmarkEnd w:id="4"/>
    </w:p>
    <w:p w:rsidR="00231D83" w:rsidRPr="00B3214A" w:rsidRDefault="00231D83" w:rsidP="000E4E86">
      <w:pPr>
        <w:pStyle w:val="a3"/>
        <w:spacing w:line="240" w:lineRule="auto"/>
      </w:pPr>
      <w:r w:rsidRPr="00B3214A">
        <w:t>Государственное бюджетное учреждение дополнительного образования Краснодарского края «Дворец творчества».</w:t>
      </w:r>
      <w:bookmarkStart w:id="5" w:name="_Toc521596301"/>
    </w:p>
    <w:p w:rsidR="00231D83" w:rsidRPr="00B3214A" w:rsidRDefault="00231D83" w:rsidP="0076682F">
      <w:pPr>
        <w:pStyle w:val="a3"/>
        <w:spacing w:line="240" w:lineRule="auto"/>
        <w:ind w:left="709" w:firstLine="0"/>
      </w:pPr>
      <w:r w:rsidRPr="00B3214A">
        <w:t>Наименование Функционального Заказчика</w:t>
      </w:r>
      <w:bookmarkEnd w:id="5"/>
    </w:p>
    <w:p w:rsidR="00231D83" w:rsidRPr="00B3214A" w:rsidRDefault="00231D83" w:rsidP="000E4E86">
      <w:pPr>
        <w:pStyle w:val="a3"/>
        <w:spacing w:line="240" w:lineRule="auto"/>
      </w:pPr>
      <w:r w:rsidRPr="00B3214A">
        <w:t>Министерство образования, науки и молодежной политики Краснодарского края.</w:t>
      </w:r>
      <w:bookmarkStart w:id="6" w:name="_Toc472523576"/>
      <w:bookmarkStart w:id="7" w:name="_Toc520108269"/>
      <w:bookmarkStart w:id="8" w:name="_Toc521596302"/>
    </w:p>
    <w:p w:rsidR="00231D83" w:rsidRPr="00B3214A" w:rsidRDefault="00231D83" w:rsidP="000E4E86">
      <w:pPr>
        <w:pStyle w:val="a3"/>
        <w:numPr>
          <w:ilvl w:val="1"/>
          <w:numId w:val="1"/>
        </w:numPr>
        <w:spacing w:line="240" w:lineRule="auto"/>
      </w:pPr>
      <w:r w:rsidRPr="00B3214A">
        <w:t>Наименование Исполнителя</w:t>
      </w:r>
      <w:bookmarkEnd w:id="6"/>
      <w:bookmarkEnd w:id="7"/>
      <w:bookmarkEnd w:id="8"/>
    </w:p>
    <w:p w:rsidR="0076682F" w:rsidRDefault="0076682F" w:rsidP="0076682F">
      <w:pPr>
        <w:pStyle w:val="a3"/>
        <w:spacing w:line="240" w:lineRule="auto"/>
        <w:ind w:firstLine="0"/>
      </w:pPr>
      <w:bookmarkStart w:id="9" w:name="_Toc521596304"/>
      <w:r w:rsidRPr="0076682F">
        <w:t>Определяется по результатам определения Исполнителя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31D83" w:rsidRPr="00B3214A" w:rsidRDefault="0076682F" w:rsidP="0076682F">
      <w:pPr>
        <w:pStyle w:val="a3"/>
        <w:tabs>
          <w:tab w:val="clear" w:pos="1134"/>
          <w:tab w:val="left" w:pos="709"/>
        </w:tabs>
        <w:spacing w:line="240" w:lineRule="auto"/>
        <w:ind w:firstLine="0"/>
      </w:pPr>
      <w:r>
        <w:tab/>
        <w:t>1.5.</w:t>
      </w:r>
      <w:r w:rsidRPr="0076682F">
        <w:t xml:space="preserve"> </w:t>
      </w:r>
      <w:r w:rsidR="00231D83" w:rsidRPr="00B3214A">
        <w:t>Нормативно-правовые акты</w:t>
      </w:r>
      <w:bookmarkEnd w:id="9"/>
    </w:p>
    <w:p w:rsidR="00231D83" w:rsidRPr="00B3214A" w:rsidRDefault="00231D83" w:rsidP="000E4E86">
      <w:pPr>
        <w:pStyle w:val="a3"/>
        <w:spacing w:line="240" w:lineRule="auto"/>
      </w:pPr>
      <w:r w:rsidRPr="00B3214A">
        <w:t>При оказании услуг Исполнитель должен учитывать требования следующих нормативно-правовых актов:</w:t>
      </w:r>
    </w:p>
    <w:p w:rsidR="00231D83" w:rsidRPr="00EC10D1" w:rsidRDefault="00231D83" w:rsidP="000E4E86">
      <w:pPr>
        <w:pStyle w:val="a3"/>
        <w:numPr>
          <w:ilvl w:val="0"/>
          <w:numId w:val="2"/>
        </w:numPr>
        <w:spacing w:line="240" w:lineRule="auto"/>
      </w:pPr>
      <w:r w:rsidRPr="00EC10D1">
        <w:t>Федеральный закон от 29 декабря 2012 года № 273-ФЗ «Об образовании в Российской Федерации»;</w:t>
      </w:r>
    </w:p>
    <w:p w:rsidR="00231D83" w:rsidRPr="00EC10D1" w:rsidRDefault="00231D83" w:rsidP="000E4E86">
      <w:pPr>
        <w:pStyle w:val="a3"/>
        <w:numPr>
          <w:ilvl w:val="0"/>
          <w:numId w:val="2"/>
        </w:numPr>
        <w:spacing w:line="240" w:lineRule="auto"/>
      </w:pPr>
      <w:r w:rsidRPr="00EC10D1">
        <w:t>Федеральный закон Российской Федерации от 27 июля 2006 года № 149-ФЗ «Об информации, информационных технологиях и о защите информации»;</w:t>
      </w:r>
    </w:p>
    <w:p w:rsidR="00231D83" w:rsidRPr="00AC360E" w:rsidRDefault="00231D83" w:rsidP="000E4E86">
      <w:pPr>
        <w:pStyle w:val="a3"/>
        <w:numPr>
          <w:ilvl w:val="0"/>
          <w:numId w:val="2"/>
        </w:numPr>
        <w:spacing w:line="240" w:lineRule="auto"/>
      </w:pPr>
      <w:r w:rsidRPr="00EC10D1">
        <w:t>Постановление Правительства Российской Федерации от 15 апреля 2014 года № 313 «Об утверждении государственной программы Российской Федерации «Информационное общество (2011-2020 годы)»</w:t>
      </w:r>
      <w:r>
        <w:t>;</w:t>
      </w:r>
    </w:p>
    <w:p w:rsidR="00231D83" w:rsidRPr="00B3214A" w:rsidRDefault="00231D83" w:rsidP="000E4E86">
      <w:pPr>
        <w:pStyle w:val="a3"/>
        <w:numPr>
          <w:ilvl w:val="0"/>
          <w:numId w:val="2"/>
        </w:numPr>
        <w:spacing w:line="240" w:lineRule="auto"/>
      </w:pPr>
      <w:r w:rsidRPr="00B3214A">
        <w:t>Распоряжение Правительства РФ от 04.09.2014 N 1726-р «Об утверждении Концепции развития дополнительного образования детей»</w:t>
      </w:r>
    </w:p>
    <w:p w:rsidR="00231D83" w:rsidRPr="00B3214A" w:rsidRDefault="00231D83" w:rsidP="000E4E86">
      <w:pPr>
        <w:pStyle w:val="a3"/>
        <w:numPr>
          <w:ilvl w:val="0"/>
          <w:numId w:val="2"/>
        </w:numPr>
        <w:spacing w:line="240" w:lineRule="auto"/>
      </w:pPr>
      <w:r w:rsidRPr="00B3214A">
        <w:t xml:space="preserve">Приказ </w:t>
      </w:r>
      <w:proofErr w:type="spellStart"/>
      <w:r w:rsidRPr="00B3214A">
        <w:t>Роскомнадзора</w:t>
      </w:r>
      <w:proofErr w:type="spellEnd"/>
      <w:r w:rsidRPr="00B3214A">
        <w:t xml:space="preserve"> от 05.09.2013 № 996 «Об утверждении требований и методов по обезличиванию персональных данных» (вместе с «Требованиями и методами по обезличиванию персональных данных, обрабатываемых в информационных системах персональных данных, в том числе созданных и функционирующих в рамках реализации федеральных целевых программ»);</w:t>
      </w:r>
    </w:p>
    <w:p w:rsidR="00231D83" w:rsidRPr="00AC360E" w:rsidRDefault="00231D83" w:rsidP="000E4E86">
      <w:pPr>
        <w:pStyle w:val="a3"/>
        <w:numPr>
          <w:ilvl w:val="0"/>
          <w:numId w:val="2"/>
        </w:numPr>
        <w:spacing w:line="240" w:lineRule="auto"/>
      </w:pPr>
      <w:r w:rsidRPr="00AC360E">
        <w:t>Паспорт приоритетного проекта «Доступное дополнительное образование детей», утвержденный протоколом президиума Совета при Президенте Российской Федерации по стратегическому развитию и приоритетным проектам от 30 ноября 2016 года №11;</w:t>
      </w:r>
    </w:p>
    <w:p w:rsidR="00231D83" w:rsidRDefault="00231D83" w:rsidP="000E4E86">
      <w:pPr>
        <w:pStyle w:val="a3"/>
        <w:spacing w:line="240" w:lineRule="auto"/>
      </w:pPr>
      <w:bookmarkStart w:id="10" w:name="_Toc520108270"/>
      <w:bookmarkStart w:id="11" w:name="_Toc521596303"/>
    </w:p>
    <w:p w:rsidR="00231D83" w:rsidRPr="00B3214A" w:rsidRDefault="00231D83" w:rsidP="0076682F">
      <w:pPr>
        <w:pStyle w:val="a3"/>
        <w:numPr>
          <w:ilvl w:val="1"/>
          <w:numId w:val="23"/>
        </w:numPr>
        <w:spacing w:line="240" w:lineRule="auto"/>
      </w:pPr>
      <w:r w:rsidRPr="00B3214A">
        <w:t>Сроки оказания услуг</w:t>
      </w:r>
      <w:bookmarkEnd w:id="10"/>
      <w:bookmarkEnd w:id="11"/>
    </w:p>
    <w:p w:rsidR="00231D83" w:rsidRPr="00B3214A" w:rsidRDefault="00231D83" w:rsidP="000E4E86">
      <w:pPr>
        <w:pStyle w:val="a3"/>
        <w:spacing w:line="240" w:lineRule="auto"/>
      </w:pPr>
      <w:r w:rsidRPr="00B3214A">
        <w:t xml:space="preserve">Начало оказания услуг – с момента заключения </w:t>
      </w:r>
      <w:r w:rsidR="0076682F">
        <w:t>до 15 декабря 2018г.</w:t>
      </w:r>
    </w:p>
    <w:p w:rsidR="00231D83" w:rsidRPr="00B3214A" w:rsidRDefault="00231D83" w:rsidP="000E4E86">
      <w:pPr>
        <w:pStyle w:val="a3"/>
        <w:spacing w:line="240" w:lineRule="auto"/>
      </w:pPr>
    </w:p>
    <w:p w:rsidR="0076682F" w:rsidRDefault="0076682F" w:rsidP="0076682F">
      <w:pPr>
        <w:pStyle w:val="a3"/>
        <w:spacing w:line="240" w:lineRule="auto"/>
        <w:ind w:left="390" w:firstLine="0"/>
      </w:pPr>
    </w:p>
    <w:p w:rsidR="00231D83" w:rsidRPr="00B3214A" w:rsidRDefault="00231D83" w:rsidP="0076682F">
      <w:pPr>
        <w:pStyle w:val="a3"/>
        <w:numPr>
          <w:ilvl w:val="0"/>
          <w:numId w:val="23"/>
        </w:numPr>
        <w:spacing w:line="240" w:lineRule="auto"/>
      </w:pPr>
      <w:r w:rsidRPr="00B3214A">
        <w:t>Технические требования, предъявляемые к серверу</w:t>
      </w:r>
    </w:p>
    <w:p w:rsidR="00231D83" w:rsidRPr="00B3214A" w:rsidRDefault="00231D83" w:rsidP="000E4E86">
      <w:pPr>
        <w:pStyle w:val="a3"/>
        <w:spacing w:line="240" w:lineRule="auto"/>
      </w:pPr>
      <w:r w:rsidRPr="00B3214A">
        <w:t>На время выполнения работ сервер предоставляет Исполнитель, стоимость технического обслуживания сервера на срок выполнения работ и в течение 1 года после подписания акта приемки передачи работы включен в стоимость выполнения работ.</w:t>
      </w:r>
    </w:p>
    <w:p w:rsidR="00231D83" w:rsidRPr="00B3214A" w:rsidRDefault="00231D83" w:rsidP="000E4E86">
      <w:pPr>
        <w:pStyle w:val="a3"/>
        <w:spacing w:line="240" w:lineRule="auto"/>
      </w:pPr>
      <w:r w:rsidRPr="00B3214A">
        <w:t xml:space="preserve"> Сервер должен удовлетворять следующим характеристикам: 2 процессора </w:t>
      </w:r>
      <w:proofErr w:type="spellStart"/>
      <w:r w:rsidRPr="00B3214A">
        <w:t>Intel</w:t>
      </w:r>
      <w:proofErr w:type="spellEnd"/>
      <w:r w:rsidRPr="00B3214A">
        <w:t>(R) </w:t>
      </w:r>
      <w:proofErr w:type="spellStart"/>
      <w:r w:rsidRPr="00B3214A">
        <w:t>Xeon</w:t>
      </w:r>
      <w:proofErr w:type="spellEnd"/>
      <w:r w:rsidRPr="00B3214A">
        <w:t>(R) CPU E3-1271 </w:t>
      </w:r>
      <w:hyperlink r:id="rId5" w:history="1">
        <w:r w:rsidRPr="00B3214A">
          <w:t>v3@3.60GHz</w:t>
        </w:r>
      </w:hyperlink>
      <w:r w:rsidRPr="00B3214A">
        <w:t xml:space="preserve">, RAM от </w:t>
      </w:r>
      <w:r>
        <w:t>1</w:t>
      </w:r>
      <w:r w:rsidRPr="00B3214A">
        <w:t xml:space="preserve">Гб, HDD от 60 Гб, </w:t>
      </w:r>
      <w:r>
        <w:t xml:space="preserve">или аналогичный, </w:t>
      </w:r>
      <w:r w:rsidRPr="00B3214A">
        <w:t>если на физическом сервере размещаются другие информационные системы, должен быть создан виртуальный сервер с выделением указанного количества ресурсов.</w:t>
      </w:r>
    </w:p>
    <w:p w:rsidR="00231D83" w:rsidRPr="00B3214A" w:rsidRDefault="00231D83" w:rsidP="000E4E86">
      <w:pPr>
        <w:pStyle w:val="a3"/>
        <w:spacing w:line="240" w:lineRule="auto"/>
      </w:pPr>
      <w:r w:rsidRPr="00B3214A">
        <w:t xml:space="preserve">Операционная система </w:t>
      </w:r>
      <w:proofErr w:type="spellStart"/>
      <w:r w:rsidRPr="00B3214A">
        <w:t>CentOS</w:t>
      </w:r>
      <w:proofErr w:type="spellEnd"/>
      <w:r w:rsidRPr="00B3214A">
        <w:t xml:space="preserve"> (</w:t>
      </w:r>
      <w:proofErr w:type="spellStart"/>
      <w:r w:rsidRPr="00B3214A">
        <w:t>Linux</w:t>
      </w:r>
      <w:proofErr w:type="spellEnd"/>
      <w:r w:rsidRPr="00B3214A">
        <w:t>) версии не ниже 7.0.</w:t>
      </w:r>
    </w:p>
    <w:p w:rsidR="00231D83" w:rsidRPr="00B3214A" w:rsidRDefault="00231D83" w:rsidP="000E4E86">
      <w:pPr>
        <w:pStyle w:val="a3"/>
        <w:spacing w:line="240" w:lineRule="auto"/>
      </w:pPr>
    </w:p>
    <w:p w:rsidR="00231D83" w:rsidRPr="00B3214A" w:rsidRDefault="00231D83" w:rsidP="0076682F">
      <w:pPr>
        <w:pStyle w:val="a3"/>
        <w:numPr>
          <w:ilvl w:val="0"/>
          <w:numId w:val="23"/>
        </w:numPr>
        <w:spacing w:line="240" w:lineRule="auto"/>
      </w:pPr>
      <w:r w:rsidRPr="00B3214A">
        <w:t>Цели и задачи оказания услуг</w:t>
      </w:r>
    </w:p>
    <w:p w:rsidR="00231D83" w:rsidRPr="00AC360E" w:rsidRDefault="00231D83" w:rsidP="0076682F">
      <w:pPr>
        <w:pStyle w:val="a3"/>
        <w:numPr>
          <w:ilvl w:val="1"/>
          <w:numId w:val="23"/>
        </w:numPr>
        <w:spacing w:line="240" w:lineRule="auto"/>
      </w:pPr>
      <w:r w:rsidRPr="00AC360E">
        <w:t xml:space="preserve">Целью оказания услуг является </w:t>
      </w:r>
      <w:r>
        <w:t>разработка сайта регионального модельного центра Краснодарского края</w:t>
      </w:r>
      <w:r w:rsidRPr="00AC360E">
        <w:t xml:space="preserve"> для решения следующих задач:</w:t>
      </w:r>
    </w:p>
    <w:p w:rsidR="00231D83" w:rsidRPr="00B3214A" w:rsidRDefault="00231D83" w:rsidP="000E4E86">
      <w:pPr>
        <w:pStyle w:val="a3"/>
        <w:numPr>
          <w:ilvl w:val="0"/>
          <w:numId w:val="3"/>
        </w:numPr>
        <w:spacing w:line="240" w:lineRule="auto"/>
      </w:pPr>
      <w:r>
        <w:t>обеспечение</w:t>
      </w:r>
      <w:r w:rsidRPr="00B3214A">
        <w:t xml:space="preserve"> доступа граждан к актуальной информации о </w:t>
      </w:r>
      <w:r>
        <w:t>деятельности регионального модельного центра Краснодарского края</w:t>
      </w:r>
      <w:r w:rsidRPr="00B3214A">
        <w:t>;</w:t>
      </w:r>
    </w:p>
    <w:p w:rsidR="00231D83" w:rsidRPr="00B3214A" w:rsidRDefault="00231D83" w:rsidP="000E4E86">
      <w:pPr>
        <w:pStyle w:val="a3"/>
        <w:numPr>
          <w:ilvl w:val="0"/>
          <w:numId w:val="3"/>
        </w:numPr>
        <w:spacing w:line="240" w:lineRule="auto"/>
      </w:pPr>
      <w:r w:rsidRPr="00B3214A">
        <w:t>организация эффективного взаимодействия организаций дополнительного образования, органов государственной власти, экспертов в Краснодарском крае;</w:t>
      </w:r>
    </w:p>
    <w:p w:rsidR="00231D83" w:rsidRPr="00B3214A" w:rsidRDefault="00231D83" w:rsidP="000E4E86">
      <w:pPr>
        <w:pStyle w:val="a3"/>
        <w:numPr>
          <w:ilvl w:val="0"/>
          <w:numId w:val="3"/>
        </w:numPr>
        <w:spacing w:line="240" w:lineRule="auto"/>
      </w:pPr>
      <w:r w:rsidRPr="00B3214A">
        <w:t xml:space="preserve">уменьшение затрат на информационную поддержку </w:t>
      </w:r>
      <w:r w:rsidR="00B049AB">
        <w:t>сферы дополнительного образования в Краснодарском крае</w:t>
      </w:r>
      <w:r w:rsidRPr="00B3214A">
        <w:t>.</w:t>
      </w:r>
    </w:p>
    <w:p w:rsidR="00231D83" w:rsidRPr="00B3214A" w:rsidRDefault="00231D83" w:rsidP="000E4E86">
      <w:pPr>
        <w:pStyle w:val="a3"/>
        <w:spacing w:line="240" w:lineRule="auto"/>
      </w:pPr>
    </w:p>
    <w:p w:rsidR="00231D83" w:rsidRPr="00B3214A" w:rsidRDefault="00231D83" w:rsidP="0076682F">
      <w:pPr>
        <w:pStyle w:val="a3"/>
        <w:numPr>
          <w:ilvl w:val="1"/>
          <w:numId w:val="23"/>
        </w:numPr>
        <w:spacing w:line="240" w:lineRule="auto"/>
      </w:pPr>
      <w:r w:rsidRPr="00B3214A">
        <w:t>Задачи работ</w:t>
      </w:r>
    </w:p>
    <w:p w:rsidR="00231D83" w:rsidRDefault="00B049AB" w:rsidP="000E4E86">
      <w:pPr>
        <w:pStyle w:val="a3"/>
        <w:spacing w:line="240" w:lineRule="auto"/>
        <w:ind w:left="709" w:firstLine="0"/>
      </w:pPr>
      <w:r>
        <w:tab/>
        <w:t xml:space="preserve">Разработка </w:t>
      </w:r>
      <w:r w:rsidR="00231D83" w:rsidRPr="00B3214A">
        <w:t>сайт</w:t>
      </w:r>
      <w:r>
        <w:t>а</w:t>
      </w:r>
      <w:r w:rsidR="00231D83" w:rsidRPr="00B3214A">
        <w:t xml:space="preserve"> Регионального модельного центра</w:t>
      </w:r>
      <w:r w:rsidR="00231D83" w:rsidRPr="00A41FD6">
        <w:t>.</w:t>
      </w:r>
    </w:p>
    <w:p w:rsidR="00B049AB" w:rsidRDefault="00B049AB" w:rsidP="0076682F">
      <w:pPr>
        <w:pStyle w:val="a3"/>
        <w:numPr>
          <w:ilvl w:val="0"/>
          <w:numId w:val="23"/>
        </w:numPr>
        <w:spacing w:line="240" w:lineRule="auto"/>
      </w:pPr>
      <w:r>
        <w:t>Требования к разработке</w:t>
      </w:r>
    </w:p>
    <w:p w:rsidR="00B049AB" w:rsidRDefault="00B049AB" w:rsidP="00EE6F49">
      <w:pPr>
        <w:pStyle w:val="a3"/>
        <w:numPr>
          <w:ilvl w:val="1"/>
          <w:numId w:val="24"/>
        </w:numPr>
        <w:spacing w:line="240" w:lineRule="auto"/>
        <w:ind w:left="0" w:firstLine="284"/>
      </w:pPr>
      <w:r>
        <w:t>Общие положения</w:t>
      </w:r>
    </w:p>
    <w:p w:rsidR="00B049AB" w:rsidRDefault="00B049AB" w:rsidP="000E4E86">
      <w:pPr>
        <w:pStyle w:val="a4"/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ab/>
        <w:t xml:space="preserve">Целью данного проекта является разработка интернет-сайта Регионального модельного центра дополнительного образования Краснодарского края с последующим размещением его в сети Интернет (далее – «сайт, проект»). </w:t>
      </w:r>
    </w:p>
    <w:p w:rsidR="00B049AB" w:rsidRDefault="00B049AB" w:rsidP="000E4E86">
      <w:pPr>
        <w:pStyle w:val="a4"/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ab/>
        <w:t>Сайт должен обеспечивать реализацию функции Регионального модельного центра, а именно: создание условий для обеспечения организационной, методической, нормативно-правовой и экспертно-консультационной поддержки участников системы взаимодействия в сфере дополнительного образования детей Краснодарского края в том числе посредством сети интернет.</w:t>
      </w:r>
    </w:p>
    <w:p w:rsidR="00B049AB" w:rsidRDefault="00B049AB" w:rsidP="0076682F">
      <w:pPr>
        <w:pStyle w:val="a3"/>
        <w:numPr>
          <w:ilvl w:val="1"/>
          <w:numId w:val="24"/>
        </w:numPr>
        <w:spacing w:line="240" w:lineRule="auto"/>
      </w:pPr>
      <w:r>
        <w:t>Требования к дизайну сайта</w:t>
      </w:r>
    </w:p>
    <w:p w:rsidR="00B049AB" w:rsidRDefault="00B049AB" w:rsidP="000E4E86">
      <w:pPr>
        <w:pStyle w:val="a4"/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ab/>
        <w:t>Исполнитель обязуется разработать графическое оформление - дизайн сайта, включающее:</w:t>
      </w:r>
    </w:p>
    <w:p w:rsidR="00B049AB" w:rsidRDefault="00B049AB" w:rsidP="000E4E86">
      <w:pPr>
        <w:pStyle w:val="a4"/>
        <w:numPr>
          <w:ilvl w:val="0"/>
          <w:numId w:val="7"/>
        </w:numPr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Разработку концепции сайта, информационное проектирование.</w:t>
      </w:r>
    </w:p>
    <w:p w:rsidR="00B049AB" w:rsidRDefault="00B049AB" w:rsidP="000E4E86">
      <w:pPr>
        <w:pStyle w:val="a4"/>
        <w:numPr>
          <w:ilvl w:val="0"/>
          <w:numId w:val="7"/>
        </w:numPr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Разработка эскиза базового дизайна – 1 вариант.</w:t>
      </w:r>
    </w:p>
    <w:p w:rsidR="00B049AB" w:rsidRDefault="00B049AB" w:rsidP="000E4E86">
      <w:pPr>
        <w:pStyle w:val="a4"/>
        <w:numPr>
          <w:ilvl w:val="0"/>
          <w:numId w:val="7"/>
        </w:numPr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Создание работающего шаблона сайта, включая полную разработку визуального оформления, в том числе ссылки, интерактивные элементы.</w:t>
      </w:r>
    </w:p>
    <w:p w:rsidR="0076682F" w:rsidRPr="0076682F" w:rsidRDefault="0076682F" w:rsidP="0076682F">
      <w:pPr>
        <w:pStyle w:val="a6"/>
        <w:numPr>
          <w:ilvl w:val="0"/>
          <w:numId w:val="7"/>
        </w:numPr>
        <w:rPr>
          <w:rFonts w:eastAsia="Times New Roman"/>
          <w:sz w:val="26"/>
          <w:szCs w:val="26"/>
          <w:bdr w:val="nil"/>
        </w:rPr>
      </w:pPr>
      <w:r w:rsidRPr="0076682F">
        <w:rPr>
          <w:rFonts w:eastAsia="Times New Roman"/>
          <w:sz w:val="26"/>
          <w:szCs w:val="26"/>
          <w:bdr w:val="nil"/>
        </w:rPr>
        <w:t xml:space="preserve">Программирование и подключение администраторского модуля, сайт реализуется на системе управления контентом (система управления контентом должна удовлетворять требованиям российского законодательства о месте происхождения программного обеспечения) </w:t>
      </w:r>
      <w:r w:rsidRPr="0076682F">
        <w:rPr>
          <w:rFonts w:eastAsia="Times New Roman"/>
          <w:sz w:val="26"/>
          <w:szCs w:val="26"/>
          <w:bdr w:val="nil"/>
        </w:rPr>
        <w:lastRenderedPageBreak/>
        <w:t>программные модули и код которого переработаны исполнителем для выполнения настоящего проекта, и является полностью интерактивным и управляемым на стороне Заказчика без привлечения разработчиков к поддержке сайта.</w:t>
      </w:r>
    </w:p>
    <w:p w:rsidR="00B049AB" w:rsidRDefault="00B049AB" w:rsidP="000E4E86">
      <w:pPr>
        <w:pStyle w:val="a4"/>
        <w:numPr>
          <w:ilvl w:val="0"/>
          <w:numId w:val="7"/>
        </w:numPr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Верстка контента.</w:t>
      </w:r>
    </w:p>
    <w:p w:rsidR="00B049AB" w:rsidRDefault="00B049AB" w:rsidP="000E4E86">
      <w:pPr>
        <w:pStyle w:val="a4"/>
        <w:numPr>
          <w:ilvl w:val="0"/>
          <w:numId w:val="7"/>
        </w:numPr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Публикация сайта на сервере, тестирование.</w:t>
      </w:r>
    </w:p>
    <w:p w:rsidR="00B049AB" w:rsidRDefault="00B049AB" w:rsidP="000E4E86">
      <w:pPr>
        <w:pStyle w:val="a4"/>
        <w:numPr>
          <w:ilvl w:val="0"/>
          <w:numId w:val="7"/>
        </w:numPr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Поисковая оптимизация контента сайта.</w:t>
      </w:r>
    </w:p>
    <w:p w:rsidR="00B049AB" w:rsidRDefault="00B049AB" w:rsidP="000E4E86">
      <w:pPr>
        <w:pStyle w:val="a4"/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ab/>
        <w:t xml:space="preserve">Дизайн должен соответствовать корпоративному стилю и выполнен в соответствии с цветовыми гаммами графических элементов Регионального модельного центра. </w:t>
      </w:r>
    </w:p>
    <w:p w:rsidR="00B049AB" w:rsidRDefault="00B049AB" w:rsidP="000E4E86">
      <w:pPr>
        <w:pStyle w:val="a4"/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ab/>
        <w:t xml:space="preserve">Сайт разрабатывается под базовое разрешение экрана 1024x768 </w:t>
      </w:r>
      <w:proofErr w:type="spellStart"/>
      <w:r>
        <w:rPr>
          <w:sz w:val="26"/>
          <w:szCs w:val="26"/>
        </w:rPr>
        <w:t>пкс</w:t>
      </w:r>
      <w:proofErr w:type="spellEnd"/>
      <w:r>
        <w:rPr>
          <w:sz w:val="26"/>
          <w:szCs w:val="26"/>
        </w:rPr>
        <w:t>.</w:t>
      </w:r>
    </w:p>
    <w:p w:rsidR="00B049AB" w:rsidRDefault="00B049AB" w:rsidP="000E4E86">
      <w:pPr>
        <w:pStyle w:val="a4"/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ab/>
        <w:t>Дизайн сайта должен быть выполнен с использованием языка HTML, PHP и CSS, при необходимости для создания отдельных графических элементов допустимо использование технологии FLASH.</w:t>
      </w:r>
    </w:p>
    <w:p w:rsidR="00B049AB" w:rsidRDefault="00B049AB" w:rsidP="000E4E86">
      <w:pPr>
        <w:pStyle w:val="a4"/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ab/>
        <w:t>Скрипты и отдельные сценарии сайта выполняются посредством PHP, JAVA SCRIPT, AJAX.</w:t>
      </w:r>
    </w:p>
    <w:p w:rsidR="00B049AB" w:rsidRDefault="00B049AB" w:rsidP="000E4E86">
      <w:pPr>
        <w:pStyle w:val="a4"/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ab/>
        <w:t xml:space="preserve">Сайт должен корректно отображаться в браузерах </w:t>
      </w:r>
      <w:proofErr w:type="spellStart"/>
      <w:r>
        <w:rPr>
          <w:sz w:val="26"/>
          <w:szCs w:val="26"/>
        </w:rPr>
        <w:t>Microsoft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Internet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Explorer</w:t>
      </w:r>
      <w:proofErr w:type="spellEnd"/>
      <w:r>
        <w:rPr>
          <w:sz w:val="26"/>
          <w:szCs w:val="26"/>
        </w:rPr>
        <w:t xml:space="preserve"> v. 9.0 и выше; </w:t>
      </w:r>
      <w:proofErr w:type="spellStart"/>
      <w:r>
        <w:rPr>
          <w:sz w:val="26"/>
          <w:szCs w:val="26"/>
        </w:rPr>
        <w:t>Google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Chrome</w:t>
      </w:r>
      <w:proofErr w:type="spellEnd"/>
      <w:r>
        <w:rPr>
          <w:sz w:val="26"/>
          <w:szCs w:val="26"/>
        </w:rPr>
        <w:t xml:space="preserve"> v. 60.0 и выше; </w:t>
      </w:r>
      <w:proofErr w:type="spellStart"/>
      <w:r>
        <w:rPr>
          <w:sz w:val="26"/>
          <w:szCs w:val="26"/>
        </w:rPr>
        <w:t>Mozilla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FireFox</w:t>
      </w:r>
      <w:proofErr w:type="spellEnd"/>
      <w:r>
        <w:rPr>
          <w:sz w:val="26"/>
          <w:szCs w:val="26"/>
        </w:rPr>
        <w:t xml:space="preserve"> v.60 и выше; v.50 и выше; </w:t>
      </w:r>
      <w:proofErr w:type="spellStart"/>
      <w:r>
        <w:rPr>
          <w:sz w:val="26"/>
          <w:szCs w:val="26"/>
        </w:rPr>
        <w:t>Yandex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browser</w:t>
      </w:r>
      <w:proofErr w:type="spellEnd"/>
      <w:r>
        <w:rPr>
          <w:sz w:val="26"/>
          <w:szCs w:val="26"/>
        </w:rPr>
        <w:t xml:space="preserve"> v.16 и выше и иных популярных современных браузерах.</w:t>
      </w:r>
    </w:p>
    <w:p w:rsidR="00B049AB" w:rsidRDefault="00B049AB" w:rsidP="000E4E86">
      <w:pPr>
        <w:pStyle w:val="a4"/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ab/>
        <w:t>Дизайн также должен быть адаптивным для мобильных устройств.</w:t>
      </w:r>
    </w:p>
    <w:p w:rsidR="00B049AB" w:rsidRDefault="00B049AB" w:rsidP="0076682F">
      <w:pPr>
        <w:pStyle w:val="a3"/>
        <w:numPr>
          <w:ilvl w:val="1"/>
          <w:numId w:val="24"/>
        </w:numPr>
        <w:spacing w:line="240" w:lineRule="auto"/>
      </w:pPr>
      <w:r>
        <w:tab/>
        <w:t>Система управлением сайта</w:t>
      </w:r>
    </w:p>
    <w:p w:rsidR="00B049AB" w:rsidRDefault="00B049AB" w:rsidP="000E4E86">
      <w:pPr>
        <w:pStyle w:val="a4"/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ab/>
        <w:t>Система управлением сайта должна позволять осуществлять следующие функции:</w:t>
      </w:r>
    </w:p>
    <w:p w:rsidR="00B049AB" w:rsidRDefault="00B049AB" w:rsidP="000E4E86">
      <w:pPr>
        <w:pStyle w:val="a4"/>
        <w:numPr>
          <w:ilvl w:val="0"/>
          <w:numId w:val="7"/>
        </w:numPr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управлять страницами сайта (добавлять, удалять, изменять их содержимое);</w:t>
      </w:r>
    </w:p>
    <w:p w:rsidR="00B049AB" w:rsidRDefault="00B049AB" w:rsidP="000E4E86">
      <w:pPr>
        <w:pStyle w:val="a4"/>
        <w:numPr>
          <w:ilvl w:val="0"/>
          <w:numId w:val="7"/>
        </w:numPr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управлять элементами меню;</w:t>
      </w:r>
    </w:p>
    <w:p w:rsidR="00B049AB" w:rsidRDefault="00B049AB" w:rsidP="000E4E86">
      <w:pPr>
        <w:pStyle w:val="a4"/>
        <w:numPr>
          <w:ilvl w:val="0"/>
          <w:numId w:val="7"/>
        </w:numPr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добавлять/изменять/удалять новости на сайте;</w:t>
      </w:r>
    </w:p>
    <w:p w:rsidR="00B049AB" w:rsidRDefault="00B049AB" w:rsidP="000E4E86">
      <w:pPr>
        <w:pStyle w:val="a4"/>
        <w:numPr>
          <w:ilvl w:val="0"/>
          <w:numId w:val="7"/>
        </w:numPr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загружать на сайт графический материал (фото-видео изображения, различные файлы и т.п.);</w:t>
      </w:r>
    </w:p>
    <w:p w:rsidR="00B049AB" w:rsidRDefault="00B049AB" w:rsidP="000E4E86">
      <w:pPr>
        <w:pStyle w:val="a4"/>
        <w:numPr>
          <w:ilvl w:val="0"/>
          <w:numId w:val="7"/>
        </w:numPr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проводить видеоконференции;</w:t>
      </w:r>
    </w:p>
    <w:p w:rsidR="00B049AB" w:rsidRDefault="00B049AB" w:rsidP="000E4E86">
      <w:pPr>
        <w:pStyle w:val="a4"/>
        <w:numPr>
          <w:ilvl w:val="0"/>
          <w:numId w:val="7"/>
        </w:numPr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управлять правами пользователей.</w:t>
      </w:r>
    </w:p>
    <w:p w:rsidR="00B049AB" w:rsidRDefault="00B049AB" w:rsidP="0076682F">
      <w:pPr>
        <w:pStyle w:val="a3"/>
        <w:numPr>
          <w:ilvl w:val="1"/>
          <w:numId w:val="24"/>
        </w:numPr>
        <w:spacing w:line="240" w:lineRule="auto"/>
      </w:pPr>
      <w:r>
        <w:t>Структура сайта</w:t>
      </w:r>
    </w:p>
    <w:p w:rsidR="00B049AB" w:rsidRDefault="00B049AB" w:rsidP="000E4E86">
      <w:pPr>
        <w:pStyle w:val="a4"/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ab/>
        <w:t>Сайт должен иметь горизонтальное меню включающее следующие разделы:</w:t>
      </w:r>
    </w:p>
    <w:p w:rsidR="00B049AB" w:rsidRDefault="00B049AB" w:rsidP="000E4E86">
      <w:pPr>
        <w:pStyle w:val="a4"/>
        <w:numPr>
          <w:ilvl w:val="0"/>
          <w:numId w:val="8"/>
        </w:numPr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Проекты</w:t>
      </w:r>
    </w:p>
    <w:p w:rsidR="00B049AB" w:rsidRDefault="00B049AB" w:rsidP="000E4E86">
      <w:pPr>
        <w:pStyle w:val="a4"/>
        <w:spacing w:line="240" w:lineRule="auto"/>
        <w:ind w:left="283"/>
        <w:jc w:val="left"/>
        <w:rPr>
          <w:sz w:val="26"/>
          <w:szCs w:val="26"/>
        </w:rPr>
      </w:pPr>
      <w:r>
        <w:rPr>
          <w:sz w:val="26"/>
          <w:szCs w:val="26"/>
        </w:rPr>
        <w:t>+ Приоритетный проект</w:t>
      </w:r>
    </w:p>
    <w:p w:rsidR="00B049AB" w:rsidRDefault="00B049AB" w:rsidP="000E4E86">
      <w:pPr>
        <w:pStyle w:val="a4"/>
        <w:spacing w:line="240" w:lineRule="auto"/>
        <w:ind w:left="283"/>
        <w:jc w:val="left"/>
        <w:rPr>
          <w:sz w:val="26"/>
          <w:szCs w:val="26"/>
        </w:rPr>
      </w:pPr>
      <w:r>
        <w:rPr>
          <w:sz w:val="26"/>
          <w:szCs w:val="26"/>
        </w:rPr>
        <w:t>+ Региональная система дополнительного образования</w:t>
      </w:r>
    </w:p>
    <w:p w:rsidR="00B049AB" w:rsidRDefault="00B049AB" w:rsidP="000E4E86">
      <w:pPr>
        <w:pStyle w:val="a4"/>
        <w:spacing w:line="240" w:lineRule="auto"/>
        <w:ind w:left="283"/>
        <w:jc w:val="left"/>
        <w:rPr>
          <w:sz w:val="26"/>
          <w:szCs w:val="26"/>
        </w:rPr>
      </w:pPr>
      <w:r>
        <w:rPr>
          <w:sz w:val="26"/>
          <w:szCs w:val="26"/>
        </w:rPr>
        <w:t>+ Направления деятельности региона</w:t>
      </w:r>
    </w:p>
    <w:p w:rsidR="00B049AB" w:rsidRDefault="00B049AB" w:rsidP="000E4E86">
      <w:pPr>
        <w:pStyle w:val="a4"/>
        <w:spacing w:line="240" w:lineRule="auto"/>
        <w:ind w:left="283"/>
        <w:jc w:val="left"/>
        <w:rPr>
          <w:sz w:val="26"/>
          <w:szCs w:val="26"/>
        </w:rPr>
      </w:pPr>
      <w:r>
        <w:rPr>
          <w:sz w:val="26"/>
          <w:szCs w:val="26"/>
        </w:rPr>
        <w:t>+ Нормативно-правовая база</w:t>
      </w:r>
    </w:p>
    <w:p w:rsidR="00B049AB" w:rsidRDefault="00B049AB" w:rsidP="000E4E86">
      <w:pPr>
        <w:pStyle w:val="a4"/>
        <w:numPr>
          <w:ilvl w:val="0"/>
          <w:numId w:val="8"/>
        </w:numPr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Мероприятия</w:t>
      </w:r>
    </w:p>
    <w:p w:rsidR="00B049AB" w:rsidRDefault="00B049AB" w:rsidP="000E4E86">
      <w:pPr>
        <w:pStyle w:val="a4"/>
        <w:spacing w:line="240" w:lineRule="auto"/>
        <w:ind w:left="283"/>
        <w:jc w:val="left"/>
        <w:rPr>
          <w:sz w:val="26"/>
          <w:szCs w:val="26"/>
        </w:rPr>
      </w:pPr>
      <w:r>
        <w:rPr>
          <w:sz w:val="26"/>
          <w:szCs w:val="26"/>
        </w:rPr>
        <w:t>+ Конкурсы</w:t>
      </w:r>
    </w:p>
    <w:p w:rsidR="00B049AB" w:rsidRDefault="00B049AB" w:rsidP="000E4E86">
      <w:pPr>
        <w:pStyle w:val="a4"/>
        <w:spacing w:line="240" w:lineRule="auto"/>
        <w:ind w:left="283"/>
        <w:jc w:val="left"/>
        <w:rPr>
          <w:sz w:val="26"/>
          <w:szCs w:val="26"/>
        </w:rPr>
      </w:pPr>
      <w:r>
        <w:rPr>
          <w:sz w:val="26"/>
          <w:szCs w:val="26"/>
        </w:rPr>
        <w:t>+ Медиа</w:t>
      </w:r>
    </w:p>
    <w:p w:rsidR="00B049AB" w:rsidRDefault="00B049AB" w:rsidP="000E4E86">
      <w:pPr>
        <w:pStyle w:val="a4"/>
        <w:spacing w:line="240" w:lineRule="auto"/>
        <w:ind w:left="283"/>
        <w:jc w:val="left"/>
        <w:rPr>
          <w:sz w:val="26"/>
          <w:szCs w:val="26"/>
        </w:rPr>
      </w:pPr>
      <w:r>
        <w:rPr>
          <w:sz w:val="26"/>
          <w:szCs w:val="26"/>
        </w:rPr>
        <w:t>+ Новости</w:t>
      </w:r>
    </w:p>
    <w:p w:rsidR="00B049AB" w:rsidRDefault="00B049AB" w:rsidP="000E4E86">
      <w:pPr>
        <w:pStyle w:val="a4"/>
        <w:numPr>
          <w:ilvl w:val="0"/>
          <w:numId w:val="8"/>
        </w:numPr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Дистанционное обучение</w:t>
      </w:r>
    </w:p>
    <w:p w:rsidR="00B049AB" w:rsidRDefault="00B049AB" w:rsidP="000E4E86">
      <w:pPr>
        <w:pStyle w:val="a4"/>
        <w:spacing w:line="240" w:lineRule="auto"/>
        <w:ind w:left="283"/>
        <w:jc w:val="left"/>
        <w:rPr>
          <w:sz w:val="26"/>
          <w:szCs w:val="26"/>
        </w:rPr>
      </w:pPr>
      <w:r>
        <w:rPr>
          <w:sz w:val="26"/>
          <w:szCs w:val="26"/>
        </w:rPr>
        <w:t>+ Дистанционное обучение</w:t>
      </w:r>
    </w:p>
    <w:p w:rsidR="00B049AB" w:rsidRDefault="00B049AB" w:rsidP="000E4E86">
      <w:pPr>
        <w:pStyle w:val="a4"/>
        <w:spacing w:line="240" w:lineRule="auto"/>
        <w:ind w:left="283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>+ Навигатор образовательных программ</w:t>
      </w:r>
    </w:p>
    <w:p w:rsidR="00B049AB" w:rsidRDefault="00B049AB" w:rsidP="000E4E86">
      <w:pPr>
        <w:pStyle w:val="a4"/>
        <w:spacing w:line="240" w:lineRule="auto"/>
        <w:ind w:left="283"/>
        <w:jc w:val="left"/>
        <w:rPr>
          <w:sz w:val="26"/>
          <w:szCs w:val="26"/>
        </w:rPr>
      </w:pPr>
      <w:r>
        <w:rPr>
          <w:sz w:val="26"/>
          <w:szCs w:val="26"/>
        </w:rPr>
        <w:t>+ Список дистанционных образовательных программ</w:t>
      </w:r>
    </w:p>
    <w:p w:rsidR="00B049AB" w:rsidRDefault="00B049AB" w:rsidP="000E4E86">
      <w:pPr>
        <w:pStyle w:val="a4"/>
        <w:numPr>
          <w:ilvl w:val="0"/>
          <w:numId w:val="8"/>
        </w:numPr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Для педагогов</w:t>
      </w:r>
    </w:p>
    <w:p w:rsidR="00B049AB" w:rsidRDefault="00B049AB" w:rsidP="000E4E86">
      <w:pPr>
        <w:pStyle w:val="a4"/>
        <w:spacing w:line="240" w:lineRule="auto"/>
        <w:ind w:left="283"/>
        <w:jc w:val="left"/>
        <w:rPr>
          <w:sz w:val="26"/>
          <w:szCs w:val="26"/>
        </w:rPr>
      </w:pPr>
      <w:r>
        <w:rPr>
          <w:sz w:val="26"/>
          <w:szCs w:val="26"/>
        </w:rPr>
        <w:t>+ Методические материалы</w:t>
      </w:r>
    </w:p>
    <w:p w:rsidR="00B049AB" w:rsidRDefault="00B049AB" w:rsidP="000E4E86">
      <w:pPr>
        <w:pStyle w:val="a4"/>
        <w:spacing w:line="240" w:lineRule="auto"/>
        <w:ind w:left="283"/>
        <w:jc w:val="left"/>
        <w:rPr>
          <w:sz w:val="26"/>
          <w:szCs w:val="26"/>
        </w:rPr>
      </w:pPr>
      <w:r>
        <w:rPr>
          <w:sz w:val="26"/>
          <w:szCs w:val="26"/>
        </w:rPr>
        <w:t>+ Материалы конференций</w:t>
      </w:r>
    </w:p>
    <w:p w:rsidR="00B049AB" w:rsidRDefault="00B049AB" w:rsidP="000E4E86">
      <w:pPr>
        <w:pStyle w:val="a4"/>
        <w:spacing w:line="240" w:lineRule="auto"/>
        <w:ind w:left="283"/>
        <w:jc w:val="left"/>
        <w:rPr>
          <w:sz w:val="26"/>
          <w:szCs w:val="26"/>
        </w:rPr>
      </w:pPr>
      <w:r>
        <w:rPr>
          <w:sz w:val="26"/>
          <w:szCs w:val="26"/>
        </w:rPr>
        <w:t>+ Региональное методическое объединение по развитию дополнительного образования</w:t>
      </w:r>
    </w:p>
    <w:p w:rsidR="00B049AB" w:rsidRDefault="00B049AB" w:rsidP="000E4E86">
      <w:pPr>
        <w:pStyle w:val="a4"/>
        <w:numPr>
          <w:ilvl w:val="0"/>
          <w:numId w:val="8"/>
        </w:numPr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Для родителей</w:t>
      </w:r>
    </w:p>
    <w:p w:rsidR="00B049AB" w:rsidRDefault="00B049AB" w:rsidP="000E4E86">
      <w:pPr>
        <w:pStyle w:val="a4"/>
        <w:spacing w:line="240" w:lineRule="auto"/>
        <w:ind w:left="283"/>
        <w:jc w:val="left"/>
        <w:rPr>
          <w:sz w:val="26"/>
          <w:szCs w:val="26"/>
        </w:rPr>
      </w:pPr>
      <w:r>
        <w:rPr>
          <w:sz w:val="26"/>
          <w:szCs w:val="26"/>
        </w:rPr>
        <w:t>+ Направленности общеобразовательных программ дополнительного образования</w:t>
      </w:r>
    </w:p>
    <w:p w:rsidR="00B049AB" w:rsidRDefault="00B049AB" w:rsidP="000E4E86">
      <w:pPr>
        <w:pStyle w:val="a4"/>
        <w:spacing w:line="240" w:lineRule="auto"/>
        <w:ind w:left="283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proofErr w:type="spellStart"/>
      <w:r>
        <w:rPr>
          <w:sz w:val="26"/>
          <w:szCs w:val="26"/>
        </w:rPr>
        <w:t>Кванториум</w:t>
      </w:r>
      <w:proofErr w:type="spellEnd"/>
    </w:p>
    <w:p w:rsidR="00B049AB" w:rsidRDefault="00B049AB" w:rsidP="000E4E86">
      <w:pPr>
        <w:pStyle w:val="a4"/>
        <w:spacing w:line="240" w:lineRule="auto"/>
        <w:ind w:left="283"/>
        <w:jc w:val="left"/>
        <w:rPr>
          <w:sz w:val="26"/>
          <w:szCs w:val="26"/>
        </w:rPr>
      </w:pPr>
      <w:r>
        <w:rPr>
          <w:sz w:val="26"/>
          <w:szCs w:val="26"/>
        </w:rPr>
        <w:t>+ Независимая оценка</w:t>
      </w:r>
    </w:p>
    <w:p w:rsidR="00B049AB" w:rsidRDefault="00B049AB" w:rsidP="000E4E86">
      <w:pPr>
        <w:pStyle w:val="a4"/>
        <w:spacing w:line="240" w:lineRule="auto"/>
        <w:ind w:left="283"/>
        <w:jc w:val="left"/>
        <w:rPr>
          <w:sz w:val="26"/>
          <w:szCs w:val="26"/>
        </w:rPr>
      </w:pPr>
      <w:r>
        <w:rPr>
          <w:sz w:val="26"/>
          <w:szCs w:val="26"/>
        </w:rPr>
        <w:t>+ Результаты независимой качества учреждений дополнительного образования детей</w:t>
      </w:r>
    </w:p>
    <w:p w:rsidR="00B049AB" w:rsidRDefault="00B049AB" w:rsidP="000E4E86">
      <w:pPr>
        <w:pStyle w:val="a4"/>
        <w:spacing w:line="240" w:lineRule="auto"/>
        <w:ind w:left="283"/>
        <w:jc w:val="left"/>
        <w:rPr>
          <w:sz w:val="26"/>
          <w:szCs w:val="26"/>
        </w:rPr>
      </w:pPr>
      <w:r>
        <w:rPr>
          <w:sz w:val="26"/>
          <w:szCs w:val="26"/>
        </w:rPr>
        <w:t>+ Рейтинг учреждений дополнительного образования детей</w:t>
      </w:r>
    </w:p>
    <w:p w:rsidR="00B049AB" w:rsidRDefault="00B049AB" w:rsidP="000E4E86">
      <w:pPr>
        <w:pStyle w:val="a4"/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* Знаком “+” отмечены дочерние элементы меню (подразделы).</w:t>
      </w:r>
    </w:p>
    <w:p w:rsidR="00B049AB" w:rsidRDefault="00B049AB" w:rsidP="000E4E86">
      <w:pPr>
        <w:pStyle w:val="a4"/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ab/>
        <w:t>Кроме этого, сайт должен включать следующие разделы:</w:t>
      </w:r>
    </w:p>
    <w:p w:rsidR="00B049AB" w:rsidRDefault="00B049AB" w:rsidP="000E4E86">
      <w:pPr>
        <w:pStyle w:val="a4"/>
        <w:numPr>
          <w:ilvl w:val="0"/>
          <w:numId w:val="7"/>
        </w:numPr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Главная страница</w:t>
      </w:r>
    </w:p>
    <w:p w:rsidR="00B049AB" w:rsidRDefault="00B049AB" w:rsidP="000E4E86">
      <w:pPr>
        <w:pStyle w:val="a4"/>
        <w:numPr>
          <w:ilvl w:val="0"/>
          <w:numId w:val="7"/>
        </w:numPr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О центре</w:t>
      </w:r>
    </w:p>
    <w:p w:rsidR="00B049AB" w:rsidRDefault="00B049AB" w:rsidP="000E4E86">
      <w:pPr>
        <w:pStyle w:val="a4"/>
        <w:numPr>
          <w:ilvl w:val="0"/>
          <w:numId w:val="7"/>
        </w:numPr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Для родителей, педагогов, руководителей</w:t>
      </w:r>
    </w:p>
    <w:p w:rsidR="00B049AB" w:rsidRDefault="00B049AB" w:rsidP="000E4E86">
      <w:pPr>
        <w:pStyle w:val="a4"/>
        <w:numPr>
          <w:ilvl w:val="0"/>
          <w:numId w:val="7"/>
        </w:numPr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Методические материалы</w:t>
      </w:r>
    </w:p>
    <w:p w:rsidR="00B049AB" w:rsidRDefault="00B049AB" w:rsidP="000E4E86">
      <w:pPr>
        <w:pStyle w:val="a4"/>
        <w:numPr>
          <w:ilvl w:val="0"/>
          <w:numId w:val="7"/>
        </w:numPr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Конкурсы и мероприятия</w:t>
      </w:r>
    </w:p>
    <w:p w:rsidR="00B049AB" w:rsidRDefault="00B049AB" w:rsidP="000E4E86">
      <w:pPr>
        <w:pStyle w:val="a4"/>
        <w:numPr>
          <w:ilvl w:val="0"/>
          <w:numId w:val="7"/>
        </w:numPr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Нормативные документы</w:t>
      </w:r>
    </w:p>
    <w:p w:rsidR="00B049AB" w:rsidRDefault="00B049AB" w:rsidP="000E4E86">
      <w:pPr>
        <w:pStyle w:val="a4"/>
        <w:numPr>
          <w:ilvl w:val="0"/>
          <w:numId w:val="7"/>
        </w:numPr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Муниципальные опорные центры</w:t>
      </w:r>
    </w:p>
    <w:p w:rsidR="00B049AB" w:rsidRDefault="00B049AB" w:rsidP="000E4E86">
      <w:pPr>
        <w:pStyle w:val="a4"/>
        <w:numPr>
          <w:ilvl w:val="0"/>
          <w:numId w:val="7"/>
        </w:numPr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Контакты</w:t>
      </w:r>
    </w:p>
    <w:p w:rsidR="00B049AB" w:rsidRDefault="00B049AB" w:rsidP="000E4E86">
      <w:pPr>
        <w:pStyle w:val="a4"/>
        <w:numPr>
          <w:ilvl w:val="0"/>
          <w:numId w:val="7"/>
        </w:numPr>
        <w:spacing w:line="240" w:lineRule="auto"/>
        <w:jc w:val="left"/>
        <w:rPr>
          <w:sz w:val="26"/>
          <w:szCs w:val="26"/>
        </w:rPr>
      </w:pPr>
      <w:proofErr w:type="spellStart"/>
      <w:r>
        <w:rPr>
          <w:sz w:val="26"/>
          <w:szCs w:val="26"/>
        </w:rPr>
        <w:t>Вебинары</w:t>
      </w:r>
      <w:proofErr w:type="spellEnd"/>
    </w:p>
    <w:p w:rsidR="00B049AB" w:rsidRDefault="00B049AB" w:rsidP="000E4E86">
      <w:pPr>
        <w:pStyle w:val="a4"/>
        <w:numPr>
          <w:ilvl w:val="0"/>
          <w:numId w:val="7"/>
        </w:numPr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Независимая оценка качества</w:t>
      </w:r>
    </w:p>
    <w:p w:rsidR="00B049AB" w:rsidRDefault="00B049AB" w:rsidP="000E4E86">
      <w:pPr>
        <w:pStyle w:val="a4"/>
        <w:numPr>
          <w:ilvl w:val="0"/>
          <w:numId w:val="7"/>
        </w:numPr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Противодействие коррупции</w:t>
      </w:r>
    </w:p>
    <w:p w:rsidR="00B049AB" w:rsidRDefault="00B049AB" w:rsidP="000E4E86">
      <w:pPr>
        <w:pStyle w:val="a4"/>
        <w:numPr>
          <w:ilvl w:val="0"/>
          <w:numId w:val="7"/>
        </w:numPr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Опрос педагогов</w:t>
      </w:r>
    </w:p>
    <w:p w:rsidR="00B049AB" w:rsidRDefault="00B049AB" w:rsidP="000E4E86">
      <w:pPr>
        <w:pStyle w:val="a4"/>
        <w:numPr>
          <w:ilvl w:val="0"/>
          <w:numId w:val="7"/>
        </w:numPr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Опрос родителей</w:t>
      </w:r>
    </w:p>
    <w:p w:rsidR="00B049AB" w:rsidRDefault="00B049AB" w:rsidP="000E4E86">
      <w:pPr>
        <w:pStyle w:val="a4"/>
        <w:numPr>
          <w:ilvl w:val="0"/>
          <w:numId w:val="7"/>
        </w:numPr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План деятельности</w:t>
      </w:r>
    </w:p>
    <w:p w:rsidR="00B049AB" w:rsidRDefault="00B049AB" w:rsidP="000E4E86">
      <w:pPr>
        <w:pStyle w:val="a4"/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ab/>
        <w:t xml:space="preserve">В каждом разделе могу быть подразделы. Состав подразделов и возможность добавления и изменения новых разделов согласовывается с Заказчиком до начала разработки. </w:t>
      </w:r>
    </w:p>
    <w:p w:rsidR="00B049AB" w:rsidRDefault="00B049AB" w:rsidP="000E4E86">
      <w:pPr>
        <w:pStyle w:val="a4"/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ab/>
        <w:t>Для каждого раздела (подраздела) должна быть предусмотрена возможность сокрытия, без удаления раздела или подраздела</w:t>
      </w:r>
    </w:p>
    <w:p w:rsidR="00B049AB" w:rsidRDefault="00B049AB" w:rsidP="000E4E86">
      <w:pPr>
        <w:pStyle w:val="a4"/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ab/>
        <w:t xml:space="preserve">В процессе разработки сайта структура сайта может быть изменена по указанию заказчика, при условии технической возможности такого изменения исполнителем. </w:t>
      </w:r>
    </w:p>
    <w:p w:rsidR="00B049AB" w:rsidRDefault="00B049AB" w:rsidP="000E4E86">
      <w:pPr>
        <w:pStyle w:val="a4"/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ab/>
        <w:t>Все указанные разделы наполняются в соответствии с поручением заказчика. Материалы для наполнения согласно настоящему разделу предоставляются заказчиком в электронной форме, посредством переписки по электронной почте.</w:t>
      </w:r>
    </w:p>
    <w:p w:rsidR="00B049AB" w:rsidRDefault="00B049AB" w:rsidP="0076682F">
      <w:pPr>
        <w:pStyle w:val="a3"/>
        <w:numPr>
          <w:ilvl w:val="1"/>
          <w:numId w:val="24"/>
        </w:numPr>
        <w:spacing w:line="240" w:lineRule="auto"/>
      </w:pPr>
      <w:r>
        <w:tab/>
        <w:t>Отдельные обязательные элементы сайта</w:t>
      </w:r>
    </w:p>
    <w:p w:rsidR="00B049AB" w:rsidRDefault="00B049AB" w:rsidP="000E4E86">
      <w:pPr>
        <w:pStyle w:val="a4"/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 xml:space="preserve">На главной странице сайта непосредственно под горизонтальным меню, должен располагаться баннер, представляющий собой слайдер из чередующихся картинок с ссылками на соответствующие разделы сайта. </w:t>
      </w:r>
    </w:p>
    <w:p w:rsidR="00B049AB" w:rsidRDefault="00B049AB" w:rsidP="000E4E86">
      <w:pPr>
        <w:pStyle w:val="a4"/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ab/>
        <w:t>Сайт обязательно должен быть адаптирован для людей со слабым зрением, при этом, должен соответствовать нормам и требованиям законодательства РФ о инвалидах.</w:t>
      </w:r>
    </w:p>
    <w:p w:rsidR="00B049AB" w:rsidRDefault="00B049AB" w:rsidP="00D435AC">
      <w:pPr>
        <w:pStyle w:val="a4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ab/>
        <w:t>Сайт обязательно должен включать возможность проведения видеоконференции между зарегистрир</w:t>
      </w:r>
      <w:bookmarkStart w:id="12" w:name="_GoBack"/>
      <w:bookmarkEnd w:id="12"/>
      <w:r>
        <w:rPr>
          <w:sz w:val="26"/>
          <w:szCs w:val="26"/>
        </w:rPr>
        <w:t>ованными пользователями сайта.</w:t>
      </w:r>
      <w:r w:rsidR="00D435AC">
        <w:rPr>
          <w:sz w:val="26"/>
          <w:szCs w:val="26"/>
        </w:rPr>
        <w:t xml:space="preserve"> Сайт должен быть интегрирован с системой видеоконференции Заказчика и позволять пользователям авторизоваться в ней.</w:t>
      </w:r>
    </w:p>
    <w:p w:rsidR="00B049AB" w:rsidRDefault="00B049AB" w:rsidP="000E4E86">
      <w:pPr>
        <w:pStyle w:val="a4"/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ab/>
        <w:t>Сайт должен иметь форму обратной связи в виде формы позволяющей отправку сообщений на электронную почту заказчика.</w:t>
      </w:r>
    </w:p>
    <w:p w:rsidR="00B049AB" w:rsidRDefault="00B049AB" w:rsidP="0076682F">
      <w:pPr>
        <w:pStyle w:val="a3"/>
        <w:numPr>
          <w:ilvl w:val="1"/>
          <w:numId w:val="24"/>
        </w:numPr>
        <w:spacing w:line="240" w:lineRule="auto"/>
      </w:pPr>
      <w:r>
        <w:tab/>
        <w:t>Публикация материалов педагогами</w:t>
      </w:r>
    </w:p>
    <w:p w:rsidR="00B049AB" w:rsidRDefault="00B049AB" w:rsidP="000E4E86">
      <w:pPr>
        <w:pStyle w:val="a4"/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ab/>
        <w:t>Необходимо реализовать возможность регистрации для педагогов на портале и публикации текстовых материалов. До публикации на сайте текстовые материалы должны быть проверены Администратором.</w:t>
      </w:r>
    </w:p>
    <w:p w:rsidR="00B049AB" w:rsidRDefault="00B049AB" w:rsidP="000E4E86">
      <w:pPr>
        <w:pStyle w:val="a4"/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ab/>
        <w:t>Педагоги должны иметь возможность регистрации на сайт</w:t>
      </w:r>
      <w:r w:rsidR="00917662">
        <w:rPr>
          <w:sz w:val="26"/>
          <w:szCs w:val="26"/>
        </w:rPr>
        <w:t>е</w:t>
      </w:r>
      <w:r>
        <w:rPr>
          <w:sz w:val="26"/>
          <w:szCs w:val="26"/>
        </w:rPr>
        <w:t xml:space="preserve"> самостоятельно.</w:t>
      </w:r>
    </w:p>
    <w:p w:rsidR="00231D83" w:rsidRPr="00246A71" w:rsidRDefault="00231D83" w:rsidP="00917662">
      <w:pPr>
        <w:pStyle w:val="a3"/>
        <w:spacing w:line="240" w:lineRule="auto"/>
        <w:rPr>
          <w:sz w:val="28"/>
          <w:szCs w:val="28"/>
          <w:shd w:val="clear" w:color="auto" w:fill="FFFFFF"/>
        </w:rPr>
      </w:pPr>
    </w:p>
    <w:p w:rsidR="000B326C" w:rsidRDefault="000B326C" w:rsidP="0076682F">
      <w:pPr>
        <w:pStyle w:val="a3"/>
        <w:numPr>
          <w:ilvl w:val="0"/>
          <w:numId w:val="24"/>
        </w:numPr>
        <w:spacing w:line="240" w:lineRule="auto"/>
      </w:pPr>
      <w:r>
        <w:t>Показатели назначения</w:t>
      </w:r>
    </w:p>
    <w:p w:rsidR="000B326C" w:rsidRDefault="000B326C" w:rsidP="000E4E86">
      <w:pPr>
        <w:ind w:firstLine="709"/>
        <w:rPr>
          <w:rStyle w:val="a9"/>
          <w:sz w:val="26"/>
          <w:szCs w:val="26"/>
        </w:rPr>
      </w:pPr>
      <w:r>
        <w:rPr>
          <w:rStyle w:val="a9"/>
          <w:sz w:val="26"/>
          <w:szCs w:val="26"/>
        </w:rPr>
        <w:t>Результаты работ Исполнителя должны обеспечивать достижение следующих показателей назначения (Таблица 1) при соответствии технического и общесистемного программного обеспечения требованиям, установленным в настоящем документе.</w:t>
      </w:r>
    </w:p>
    <w:p w:rsidR="000B326C" w:rsidRDefault="000B326C" w:rsidP="000E4E86">
      <w:pPr>
        <w:pStyle w:val="aa"/>
        <w:spacing w:before="0"/>
        <w:jc w:val="both"/>
        <w:rPr>
          <w:rStyle w:val="a9"/>
          <w:b w:val="0"/>
          <w:bCs w:val="0"/>
          <w:sz w:val="26"/>
          <w:szCs w:val="26"/>
        </w:rPr>
      </w:pPr>
      <w:r>
        <w:rPr>
          <w:rStyle w:val="a9"/>
          <w:b w:val="0"/>
          <w:bCs w:val="0"/>
          <w:sz w:val="26"/>
          <w:szCs w:val="26"/>
        </w:rPr>
        <w:t>Таблица 1 – Показатели назначения сайта</w:t>
      </w:r>
    </w:p>
    <w:tbl>
      <w:tblPr>
        <w:tblW w:w="96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4320"/>
        <w:gridCol w:w="1365"/>
        <w:gridCol w:w="1854"/>
        <w:gridCol w:w="1384"/>
      </w:tblGrid>
      <w:tr w:rsidR="000B326C" w:rsidTr="005A386D">
        <w:trPr>
          <w:trHeight w:val="54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26C" w:rsidRDefault="000B326C" w:rsidP="000E4E86">
            <w:pPr>
              <w:pStyle w:val="ab"/>
              <w:spacing w:before="0" w:after="0"/>
            </w:pPr>
            <w:r w:rsidRPr="00A36308">
              <w:rPr>
                <w:rStyle w:val="a9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26C" w:rsidRDefault="000B326C" w:rsidP="000E4E86">
            <w:pPr>
              <w:pStyle w:val="ab"/>
              <w:spacing w:before="0" w:after="0"/>
            </w:pPr>
            <w:r w:rsidRPr="00A36308">
              <w:rPr>
                <w:rStyle w:val="a9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26C" w:rsidRDefault="000B326C" w:rsidP="000E4E86">
            <w:pPr>
              <w:pStyle w:val="ab"/>
              <w:spacing w:before="0" w:after="0"/>
            </w:pPr>
            <w:r w:rsidRPr="00A36308">
              <w:rPr>
                <w:rStyle w:val="a9"/>
                <w:b/>
                <w:bCs/>
                <w:sz w:val="20"/>
                <w:szCs w:val="20"/>
              </w:rPr>
              <w:t>Условие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26C" w:rsidRDefault="000B326C" w:rsidP="000E4E86">
            <w:pPr>
              <w:pStyle w:val="ab"/>
              <w:spacing w:before="0" w:after="0"/>
            </w:pPr>
            <w:r w:rsidRPr="00A36308">
              <w:rPr>
                <w:rStyle w:val="a9"/>
                <w:b/>
                <w:bCs/>
                <w:sz w:val="20"/>
                <w:szCs w:val="20"/>
              </w:rPr>
              <w:t>Эталонное значение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26C" w:rsidRDefault="000B326C" w:rsidP="000E4E86">
            <w:pPr>
              <w:pStyle w:val="ab"/>
              <w:spacing w:before="0" w:after="0"/>
            </w:pPr>
            <w:r w:rsidRPr="00A36308">
              <w:rPr>
                <w:rStyle w:val="a9"/>
                <w:b/>
                <w:bCs/>
                <w:sz w:val="20"/>
                <w:szCs w:val="20"/>
              </w:rPr>
              <w:t>Единица измерения</w:t>
            </w:r>
          </w:p>
        </w:tc>
      </w:tr>
      <w:tr w:rsidR="000B326C" w:rsidTr="005A386D">
        <w:trPr>
          <w:trHeight w:val="119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26C" w:rsidRDefault="000B326C" w:rsidP="000E4E86">
            <w:pPr>
              <w:pStyle w:val="ab"/>
              <w:spacing w:before="0" w:after="0"/>
            </w:pPr>
            <w:r w:rsidRPr="00A36308">
              <w:rPr>
                <w:rStyle w:val="a9"/>
                <w:sz w:val="20"/>
                <w:szCs w:val="20"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26C" w:rsidRDefault="000B326C" w:rsidP="000E4E86">
            <w:pPr>
              <w:pStyle w:val="ab"/>
              <w:spacing w:before="0" w:after="0"/>
            </w:pPr>
            <w:r w:rsidRPr="00A36308">
              <w:rPr>
                <w:rStyle w:val="a9"/>
                <w:sz w:val="20"/>
                <w:szCs w:val="20"/>
              </w:rPr>
              <w:t xml:space="preserve">Максимальное число запросов, одновременно направляемых пользователями к пользовательским интерфейсам </w:t>
            </w:r>
            <w:r>
              <w:rPr>
                <w:rStyle w:val="a9"/>
                <w:sz w:val="20"/>
                <w:szCs w:val="20"/>
              </w:rPr>
              <w:t>Сайта</w:t>
            </w:r>
            <w:r w:rsidRPr="00A36308">
              <w:rPr>
                <w:rStyle w:val="a9"/>
                <w:sz w:val="20"/>
                <w:szCs w:val="20"/>
              </w:rPr>
              <w:t>, в секунду.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26C" w:rsidRDefault="000B326C" w:rsidP="000E4E86">
            <w:pPr>
              <w:pStyle w:val="ab"/>
              <w:spacing w:before="0" w:after="0"/>
            </w:pPr>
            <w:r w:rsidRPr="00A36308">
              <w:rPr>
                <w:rStyle w:val="a9"/>
                <w:sz w:val="20"/>
                <w:szCs w:val="20"/>
              </w:rPr>
              <w:t>не менее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26C" w:rsidRDefault="000B326C" w:rsidP="000E4E86">
            <w:pPr>
              <w:pStyle w:val="ac"/>
              <w:spacing w:before="0" w:after="0"/>
              <w:jc w:val="left"/>
            </w:pPr>
            <w:r w:rsidRPr="00A36308">
              <w:rPr>
                <w:rStyle w:val="a9"/>
                <w:sz w:val="20"/>
                <w:szCs w:val="20"/>
              </w:rPr>
              <w:t>100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26C" w:rsidRDefault="000B326C" w:rsidP="000E4E86">
            <w:pPr>
              <w:pStyle w:val="ab"/>
              <w:spacing w:before="0" w:after="0"/>
            </w:pPr>
            <w:r w:rsidRPr="00A36308">
              <w:rPr>
                <w:rStyle w:val="a9"/>
                <w:sz w:val="20"/>
                <w:szCs w:val="20"/>
              </w:rPr>
              <w:t>запросов</w:t>
            </w:r>
          </w:p>
        </w:tc>
      </w:tr>
      <w:tr w:rsidR="000B326C" w:rsidTr="005A386D">
        <w:trPr>
          <w:trHeight w:val="119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26C" w:rsidRDefault="000B326C" w:rsidP="000E4E86">
            <w:pPr>
              <w:pStyle w:val="ab"/>
              <w:spacing w:before="0" w:after="0"/>
            </w:pPr>
            <w:r w:rsidRPr="00A36308">
              <w:rPr>
                <w:rStyle w:val="a9"/>
                <w:sz w:val="20"/>
                <w:szCs w:val="20"/>
              </w:rPr>
              <w:t>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26C" w:rsidRDefault="000B326C" w:rsidP="000E4E86">
            <w:pPr>
              <w:pStyle w:val="ab"/>
              <w:spacing w:before="0" w:after="0"/>
            </w:pPr>
            <w:r w:rsidRPr="00A36308">
              <w:rPr>
                <w:rStyle w:val="a9"/>
                <w:sz w:val="20"/>
                <w:szCs w:val="20"/>
              </w:rPr>
              <w:t>Время отклика пользовательских интерфейсов подсистемы (статического контента и кэшированных страниц) на запрос пользователя при максимальном числе запросов.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26C" w:rsidRDefault="000B326C" w:rsidP="000E4E86">
            <w:pPr>
              <w:pStyle w:val="ab"/>
              <w:spacing w:before="0" w:after="0"/>
            </w:pPr>
            <w:r w:rsidRPr="00A36308">
              <w:rPr>
                <w:rStyle w:val="a9"/>
                <w:sz w:val="20"/>
                <w:szCs w:val="20"/>
              </w:rPr>
              <w:t>не более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26C" w:rsidRDefault="000B326C" w:rsidP="000E4E86">
            <w:pPr>
              <w:pStyle w:val="ac"/>
              <w:spacing w:before="0" w:after="0"/>
              <w:jc w:val="left"/>
            </w:pPr>
            <w:r w:rsidRPr="00A36308">
              <w:rPr>
                <w:rStyle w:val="a9"/>
                <w:sz w:val="20"/>
                <w:szCs w:val="20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26C" w:rsidRDefault="000B326C" w:rsidP="000E4E86">
            <w:pPr>
              <w:pStyle w:val="ab"/>
              <w:spacing w:before="0" w:after="0"/>
            </w:pPr>
            <w:r w:rsidRPr="00A36308">
              <w:rPr>
                <w:rStyle w:val="a9"/>
                <w:sz w:val="20"/>
                <w:szCs w:val="20"/>
              </w:rPr>
              <w:t>сек</w:t>
            </w:r>
          </w:p>
        </w:tc>
      </w:tr>
      <w:tr w:rsidR="000B326C" w:rsidTr="005A386D">
        <w:trPr>
          <w:trHeight w:val="873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26C" w:rsidRDefault="000B326C" w:rsidP="000E4E86">
            <w:pPr>
              <w:pStyle w:val="ab"/>
              <w:spacing w:before="0" w:after="0"/>
            </w:pPr>
            <w:r w:rsidRPr="00A36308">
              <w:rPr>
                <w:rStyle w:val="a9"/>
                <w:sz w:val="20"/>
                <w:szCs w:val="20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26C" w:rsidRDefault="000B326C" w:rsidP="000E4E86">
            <w:pPr>
              <w:pStyle w:val="ab"/>
              <w:spacing w:before="0" w:after="0"/>
            </w:pPr>
            <w:r w:rsidRPr="00A36308">
              <w:rPr>
                <w:rStyle w:val="a9"/>
                <w:sz w:val="20"/>
                <w:szCs w:val="20"/>
              </w:rPr>
              <w:t>Сохранение производительности (п. 1 и п. 2) при ежемесячном приросте данных в хранилище.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26C" w:rsidRDefault="000B326C" w:rsidP="000E4E86">
            <w:pPr>
              <w:pStyle w:val="ab"/>
              <w:spacing w:before="0" w:after="0"/>
            </w:pPr>
            <w:r w:rsidRPr="00A36308">
              <w:rPr>
                <w:rStyle w:val="a9"/>
                <w:sz w:val="20"/>
                <w:szCs w:val="20"/>
              </w:rPr>
              <w:t>не менее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26C" w:rsidRDefault="000B326C" w:rsidP="000E4E86">
            <w:pPr>
              <w:pStyle w:val="ac"/>
              <w:spacing w:before="0" w:after="0"/>
              <w:jc w:val="left"/>
            </w:pPr>
            <w:r w:rsidRPr="00A36308">
              <w:rPr>
                <w:rStyle w:val="a9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26C" w:rsidRDefault="000B326C" w:rsidP="000E4E86">
            <w:pPr>
              <w:pStyle w:val="ab"/>
              <w:spacing w:before="0" w:after="0"/>
            </w:pPr>
            <w:r w:rsidRPr="00A36308">
              <w:rPr>
                <w:rStyle w:val="a9"/>
                <w:sz w:val="20"/>
                <w:szCs w:val="20"/>
              </w:rPr>
              <w:t>Гб</w:t>
            </w:r>
          </w:p>
        </w:tc>
      </w:tr>
      <w:tr w:rsidR="000B326C" w:rsidTr="005A386D">
        <w:trPr>
          <w:trHeight w:val="22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26C" w:rsidRDefault="000B326C" w:rsidP="000E4E86">
            <w:pPr>
              <w:pStyle w:val="ab"/>
              <w:spacing w:before="0" w:after="0"/>
            </w:pPr>
            <w:r w:rsidRPr="00A36308">
              <w:rPr>
                <w:rStyle w:val="a9"/>
                <w:sz w:val="20"/>
                <w:szCs w:val="20"/>
              </w:rPr>
              <w:t>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26C" w:rsidRDefault="000B326C" w:rsidP="000E4E86">
            <w:pPr>
              <w:pStyle w:val="ab"/>
              <w:spacing w:before="0" w:after="0"/>
            </w:pPr>
            <w:r w:rsidRPr="00A36308">
              <w:rPr>
                <w:rStyle w:val="a9"/>
                <w:sz w:val="20"/>
                <w:szCs w:val="20"/>
              </w:rPr>
              <w:t xml:space="preserve">Суммарное время доступности </w:t>
            </w:r>
            <w:r>
              <w:rPr>
                <w:rStyle w:val="a9"/>
                <w:sz w:val="20"/>
                <w:szCs w:val="20"/>
              </w:rPr>
              <w:t>Сайта</w:t>
            </w:r>
            <w:r w:rsidRPr="00A36308">
              <w:rPr>
                <w:rStyle w:val="a9"/>
                <w:sz w:val="20"/>
                <w:szCs w:val="20"/>
              </w:rPr>
              <w:t xml:space="preserve"> в год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26C" w:rsidRDefault="000B326C" w:rsidP="000E4E86">
            <w:pPr>
              <w:pStyle w:val="ab"/>
              <w:spacing w:before="0" w:after="0"/>
            </w:pPr>
            <w:r w:rsidRPr="00A36308">
              <w:rPr>
                <w:rStyle w:val="a9"/>
                <w:sz w:val="20"/>
                <w:szCs w:val="20"/>
              </w:rPr>
              <w:t>не менее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26C" w:rsidRDefault="000B326C" w:rsidP="000E4E86">
            <w:pPr>
              <w:pStyle w:val="ac"/>
              <w:spacing w:before="0" w:after="0"/>
              <w:jc w:val="left"/>
            </w:pPr>
            <w:r w:rsidRPr="00A36308">
              <w:rPr>
                <w:rStyle w:val="a9"/>
                <w:sz w:val="20"/>
                <w:szCs w:val="20"/>
              </w:rPr>
              <w:t>8672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26C" w:rsidRDefault="000B326C" w:rsidP="000E4E86">
            <w:pPr>
              <w:pStyle w:val="ab"/>
              <w:spacing w:before="0" w:after="0"/>
            </w:pPr>
            <w:r w:rsidRPr="00A36308">
              <w:rPr>
                <w:rStyle w:val="a9"/>
                <w:sz w:val="20"/>
                <w:szCs w:val="20"/>
              </w:rPr>
              <w:t>часов</w:t>
            </w:r>
          </w:p>
        </w:tc>
      </w:tr>
    </w:tbl>
    <w:p w:rsidR="000B326C" w:rsidRDefault="000B326C" w:rsidP="000E4E86">
      <w:pPr>
        <w:pStyle w:val="aa"/>
        <w:widowControl w:val="0"/>
        <w:spacing w:before="0"/>
        <w:ind w:firstLine="0"/>
        <w:jc w:val="both"/>
        <w:rPr>
          <w:rStyle w:val="a9"/>
          <w:sz w:val="26"/>
          <w:szCs w:val="26"/>
        </w:rPr>
      </w:pPr>
    </w:p>
    <w:p w:rsidR="000B326C" w:rsidRDefault="000B326C" w:rsidP="0076682F">
      <w:pPr>
        <w:pStyle w:val="a3"/>
        <w:numPr>
          <w:ilvl w:val="1"/>
          <w:numId w:val="24"/>
        </w:numPr>
        <w:spacing w:line="240" w:lineRule="auto"/>
      </w:pPr>
      <w:r>
        <w:t>Требования к техническому обеспечению</w:t>
      </w:r>
    </w:p>
    <w:p w:rsidR="000B326C" w:rsidRDefault="000B326C" w:rsidP="000E4E86">
      <w:pPr>
        <w:ind w:firstLine="708"/>
        <w:rPr>
          <w:rStyle w:val="a9"/>
          <w:sz w:val="26"/>
          <w:szCs w:val="26"/>
        </w:rPr>
      </w:pPr>
      <w:r>
        <w:rPr>
          <w:rStyle w:val="a9"/>
          <w:sz w:val="26"/>
          <w:szCs w:val="26"/>
        </w:rPr>
        <w:t>В течение 10 рабочих дней с момента заключения Договора, исполнитель обязан представить документ, подтверждающий наличие в собственности или аренду серверного оборудования в центрах обработки данных на территории Российской Федерации или иные документы, подтверждающие наличие указанного оборудования.</w:t>
      </w:r>
    </w:p>
    <w:p w:rsidR="000B326C" w:rsidRDefault="000B326C" w:rsidP="000E4E86">
      <w:pPr>
        <w:ind w:firstLine="708"/>
        <w:rPr>
          <w:rStyle w:val="a9"/>
          <w:sz w:val="26"/>
          <w:szCs w:val="26"/>
        </w:rPr>
      </w:pPr>
      <w:r>
        <w:rPr>
          <w:rStyle w:val="a9"/>
          <w:sz w:val="26"/>
          <w:szCs w:val="26"/>
        </w:rPr>
        <w:lastRenderedPageBreak/>
        <w:t>Исполнитель собственными силами проводит установку и пуско-наладочные работы, а также техническую поддержку в течение всего периода гарантийного обслуживания (1 год).</w:t>
      </w:r>
    </w:p>
    <w:p w:rsidR="000B326C" w:rsidRDefault="000B326C" w:rsidP="0076682F">
      <w:pPr>
        <w:pStyle w:val="a3"/>
        <w:numPr>
          <w:ilvl w:val="1"/>
          <w:numId w:val="24"/>
        </w:numPr>
        <w:spacing w:line="240" w:lineRule="auto"/>
      </w:pPr>
      <w:bookmarkStart w:id="13" w:name="_Ref453926789"/>
      <w:r>
        <w:t xml:space="preserve">Требования к пользовательскому интерфейсу </w:t>
      </w:r>
      <w:bookmarkEnd w:id="13"/>
      <w:r>
        <w:t>Сайта</w:t>
      </w:r>
    </w:p>
    <w:p w:rsidR="000B326C" w:rsidRDefault="000B326C" w:rsidP="000E4E86">
      <w:pPr>
        <w:ind w:firstLine="709"/>
        <w:rPr>
          <w:rStyle w:val="a9"/>
          <w:sz w:val="26"/>
          <w:szCs w:val="26"/>
        </w:rPr>
      </w:pPr>
      <w:r>
        <w:rPr>
          <w:rStyle w:val="a9"/>
          <w:sz w:val="26"/>
          <w:szCs w:val="26"/>
        </w:rPr>
        <w:t>Пользовательский интерфейс Сайта должен удовлетворять следующим требованиям:</w:t>
      </w:r>
    </w:p>
    <w:p w:rsidR="000B326C" w:rsidRDefault="000B326C" w:rsidP="000E4E86">
      <w:pPr>
        <w:ind w:firstLine="709"/>
        <w:rPr>
          <w:rStyle w:val="a9"/>
          <w:sz w:val="26"/>
          <w:szCs w:val="26"/>
        </w:rPr>
      </w:pPr>
      <w:r>
        <w:rPr>
          <w:rStyle w:val="a9"/>
          <w:sz w:val="26"/>
          <w:szCs w:val="26"/>
        </w:rPr>
        <w:t>1) Использование совместимых, контрастных цветов.</w:t>
      </w:r>
    </w:p>
    <w:p w:rsidR="000B326C" w:rsidRDefault="000B326C" w:rsidP="000E4E86">
      <w:pPr>
        <w:ind w:firstLine="709"/>
        <w:rPr>
          <w:rStyle w:val="a9"/>
          <w:sz w:val="26"/>
          <w:szCs w:val="26"/>
        </w:rPr>
      </w:pPr>
      <w:r>
        <w:rPr>
          <w:rStyle w:val="a9"/>
          <w:sz w:val="26"/>
          <w:szCs w:val="26"/>
        </w:rPr>
        <w:t>2) Информативность:</w:t>
      </w:r>
    </w:p>
    <w:p w:rsidR="000B326C" w:rsidRDefault="000B326C" w:rsidP="000E4E86">
      <w:pPr>
        <w:pStyle w:val="a8"/>
        <w:numPr>
          <w:ilvl w:val="0"/>
          <w:numId w:val="10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сбалансированное соотношение между объемами данных представляемых перечнях и их полнотой;</w:t>
      </w:r>
    </w:p>
    <w:p w:rsidR="000B326C" w:rsidRDefault="000B326C" w:rsidP="000E4E86">
      <w:pPr>
        <w:pStyle w:val="a8"/>
        <w:numPr>
          <w:ilvl w:val="0"/>
          <w:numId w:val="10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сбалансированное количество управляющих элементов на страницах их групповое расположение в соответствии с назначением;</w:t>
      </w:r>
    </w:p>
    <w:p w:rsidR="000B326C" w:rsidRDefault="000B326C" w:rsidP="000E4E86">
      <w:pPr>
        <w:pStyle w:val="a8"/>
        <w:numPr>
          <w:ilvl w:val="0"/>
          <w:numId w:val="10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наличие индикаторов состояния интерфейса.</w:t>
      </w:r>
    </w:p>
    <w:p w:rsidR="000B326C" w:rsidRDefault="000B326C" w:rsidP="000E4E86">
      <w:pPr>
        <w:ind w:firstLine="709"/>
        <w:rPr>
          <w:rStyle w:val="a9"/>
          <w:sz w:val="26"/>
          <w:szCs w:val="26"/>
        </w:rPr>
      </w:pPr>
      <w:r>
        <w:rPr>
          <w:rStyle w:val="a9"/>
          <w:sz w:val="26"/>
          <w:szCs w:val="26"/>
        </w:rPr>
        <w:t>3) Единообразие стилевого решения:</w:t>
      </w:r>
    </w:p>
    <w:p w:rsidR="000B326C" w:rsidRDefault="000B326C" w:rsidP="000E4E86">
      <w:pPr>
        <w:pStyle w:val="a8"/>
        <w:numPr>
          <w:ilvl w:val="0"/>
          <w:numId w:val="10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все одинаковые элементы управления и данных должны быть оформлены одинаково в пределах одной типовой страницы и для всех типовых страниц. В частности, это относится к оформлению: </w:t>
      </w:r>
    </w:p>
    <w:p w:rsidR="000B326C" w:rsidRDefault="000B326C" w:rsidP="000E4E86">
      <w:pPr>
        <w:pStyle w:val="a8"/>
        <w:numPr>
          <w:ilvl w:val="1"/>
          <w:numId w:val="10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кнопок;</w:t>
      </w:r>
    </w:p>
    <w:p w:rsidR="000B326C" w:rsidRDefault="000B326C" w:rsidP="000E4E86">
      <w:pPr>
        <w:pStyle w:val="a8"/>
        <w:numPr>
          <w:ilvl w:val="1"/>
          <w:numId w:val="10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ссылок;</w:t>
      </w:r>
    </w:p>
    <w:p w:rsidR="000B326C" w:rsidRDefault="000B326C" w:rsidP="000E4E86">
      <w:pPr>
        <w:pStyle w:val="a8"/>
        <w:numPr>
          <w:ilvl w:val="1"/>
          <w:numId w:val="10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таблиц;</w:t>
      </w:r>
    </w:p>
    <w:p w:rsidR="000B326C" w:rsidRDefault="000B326C" w:rsidP="000E4E86">
      <w:pPr>
        <w:pStyle w:val="a8"/>
        <w:numPr>
          <w:ilvl w:val="1"/>
          <w:numId w:val="10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текстов (в т. ч. заголовков всех уровней, нумерованных и ненумерованных списков);</w:t>
      </w:r>
    </w:p>
    <w:p w:rsidR="000B326C" w:rsidRDefault="000B326C" w:rsidP="000E4E86">
      <w:pPr>
        <w:pStyle w:val="a8"/>
        <w:numPr>
          <w:ilvl w:val="1"/>
          <w:numId w:val="10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форм (в т. ч. фильтров) и отдельных полей форм;</w:t>
      </w:r>
    </w:p>
    <w:p w:rsidR="000B326C" w:rsidRDefault="000B326C" w:rsidP="000E4E86">
      <w:pPr>
        <w:pStyle w:val="a8"/>
        <w:numPr>
          <w:ilvl w:val="1"/>
          <w:numId w:val="10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отдельных изображений и видеороликов, галерей, лент.</w:t>
      </w:r>
    </w:p>
    <w:p w:rsidR="000B326C" w:rsidRDefault="000B326C" w:rsidP="000E4E86">
      <w:pPr>
        <w:pStyle w:val="a8"/>
        <w:numPr>
          <w:ilvl w:val="0"/>
          <w:numId w:val="10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способ выделения более значимых объектов на фоне менее значимых должен быть единым для всех типовых страниц Сайта;</w:t>
      </w:r>
    </w:p>
    <w:p w:rsidR="000B326C" w:rsidRDefault="000B326C" w:rsidP="000E4E86">
      <w:pPr>
        <w:pStyle w:val="a8"/>
        <w:numPr>
          <w:ilvl w:val="0"/>
          <w:numId w:val="10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способ выделения заголовков / родительских объектов более высокого уровня по отношению к заголовкам / объектам более низкого уровня должен быть един для всех типовых страниц.</w:t>
      </w:r>
    </w:p>
    <w:p w:rsidR="000B326C" w:rsidRDefault="000B326C" w:rsidP="000E4E86">
      <w:pPr>
        <w:ind w:firstLine="709"/>
        <w:rPr>
          <w:rStyle w:val="a9"/>
          <w:sz w:val="26"/>
          <w:szCs w:val="26"/>
        </w:rPr>
      </w:pPr>
      <w:r>
        <w:rPr>
          <w:rStyle w:val="a9"/>
          <w:sz w:val="26"/>
          <w:szCs w:val="26"/>
        </w:rPr>
        <w:t>4) Однозначность действий:</w:t>
      </w:r>
    </w:p>
    <w:p w:rsidR="000B326C" w:rsidRDefault="000B326C" w:rsidP="000E4E86">
      <w:pPr>
        <w:pStyle w:val="a8"/>
        <w:numPr>
          <w:ilvl w:val="0"/>
          <w:numId w:val="10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все элементы управления должны иметь понятные названия, снижающие возможность неверной интерпретации, быть обеспечены подсказками в виде надписей (где это допустимо) и/или всплывающих при наведении курсора мыши текстов;</w:t>
      </w:r>
    </w:p>
    <w:p w:rsidR="000B326C" w:rsidRDefault="000B326C" w:rsidP="000E4E86">
      <w:pPr>
        <w:pStyle w:val="a8"/>
        <w:numPr>
          <w:ilvl w:val="0"/>
          <w:numId w:val="10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все поля ввода должны предоставлять пользователю подсказки относительно ожидаемого от него формата ввода данных (подстрочники и/или комментарии в полях), а где это возможно, автоматически по мере ввода данных приводит их к ожидаемому формату;</w:t>
      </w:r>
    </w:p>
    <w:p w:rsidR="000B326C" w:rsidRDefault="000B326C" w:rsidP="000E4E86">
      <w:pPr>
        <w:pStyle w:val="a8"/>
        <w:numPr>
          <w:ilvl w:val="0"/>
          <w:numId w:val="10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при отправке данных формы должна осуществляться проверка корректности формата вводимых данных, и в случае выявления отклонений, пользователю должны быть предоставлены сведения о полях, содержащих ошибки.</w:t>
      </w:r>
    </w:p>
    <w:p w:rsidR="00917662" w:rsidRDefault="00917662" w:rsidP="00917662">
      <w:pPr>
        <w:pStyle w:val="a8"/>
        <w:spacing w:line="240" w:lineRule="auto"/>
        <w:ind w:left="1135" w:firstLine="0"/>
        <w:rPr>
          <w:sz w:val="26"/>
          <w:szCs w:val="26"/>
        </w:rPr>
      </w:pPr>
    </w:p>
    <w:p w:rsidR="000B326C" w:rsidRDefault="000B326C" w:rsidP="0076682F">
      <w:pPr>
        <w:pStyle w:val="a3"/>
        <w:numPr>
          <w:ilvl w:val="1"/>
          <w:numId w:val="24"/>
        </w:numPr>
        <w:spacing w:line="240" w:lineRule="auto"/>
      </w:pPr>
      <w:bookmarkStart w:id="14" w:name="_Ref453932250"/>
      <w:r>
        <w:t>Требования к составу работ</w:t>
      </w:r>
      <w:bookmarkEnd w:id="14"/>
    </w:p>
    <w:tbl>
      <w:tblPr>
        <w:tblW w:w="99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472C4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1905"/>
        <w:gridCol w:w="2451"/>
        <w:gridCol w:w="5004"/>
      </w:tblGrid>
      <w:tr w:rsidR="000B326C" w:rsidTr="005A386D">
        <w:trPr>
          <w:trHeight w:val="51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26C" w:rsidRDefault="000B326C" w:rsidP="000E4E86">
            <w:pPr>
              <w:pStyle w:val="ab"/>
              <w:spacing w:before="0" w:after="0"/>
              <w:jc w:val="both"/>
            </w:pPr>
            <w:r w:rsidRPr="00A36308">
              <w:rPr>
                <w:rStyle w:val="a9"/>
                <w:b/>
                <w:bCs/>
                <w:sz w:val="20"/>
                <w:szCs w:val="20"/>
              </w:rPr>
              <w:t xml:space="preserve">№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26C" w:rsidRDefault="000B326C" w:rsidP="000E4E86">
            <w:pPr>
              <w:pStyle w:val="ab"/>
              <w:spacing w:before="0" w:after="0"/>
              <w:jc w:val="both"/>
            </w:pPr>
            <w:r w:rsidRPr="00A36308">
              <w:rPr>
                <w:rStyle w:val="a9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26C" w:rsidRDefault="000B326C" w:rsidP="000E4E86">
            <w:pPr>
              <w:pStyle w:val="ab"/>
              <w:spacing w:before="0" w:after="0"/>
              <w:jc w:val="both"/>
            </w:pPr>
            <w:r w:rsidRPr="00A36308">
              <w:rPr>
                <w:rStyle w:val="a9"/>
                <w:b/>
                <w:bCs/>
                <w:sz w:val="20"/>
                <w:szCs w:val="20"/>
              </w:rPr>
              <w:t>Состав работ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26C" w:rsidRDefault="000B326C" w:rsidP="000E4E86">
            <w:pPr>
              <w:pStyle w:val="ab"/>
              <w:spacing w:before="0" w:after="0"/>
              <w:jc w:val="both"/>
            </w:pPr>
            <w:r w:rsidRPr="00A36308">
              <w:rPr>
                <w:rStyle w:val="a9"/>
                <w:b/>
                <w:bCs/>
                <w:sz w:val="20"/>
                <w:szCs w:val="20"/>
              </w:rPr>
              <w:t>Результаты работ</w:t>
            </w:r>
          </w:p>
        </w:tc>
      </w:tr>
      <w:tr w:rsidR="000B326C" w:rsidTr="000B326C">
        <w:tblPrEx>
          <w:shd w:val="clear" w:color="auto" w:fill="CDD4E9"/>
        </w:tblPrEx>
        <w:trPr>
          <w:trHeight w:val="132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26C" w:rsidRDefault="000B326C" w:rsidP="000E4E86">
            <w:pPr>
              <w:pStyle w:val="ab"/>
              <w:spacing w:before="0" w:after="0"/>
              <w:jc w:val="both"/>
            </w:pPr>
            <w:r w:rsidRPr="00A36308">
              <w:rPr>
                <w:rStyle w:val="a9"/>
                <w:sz w:val="20"/>
                <w:szCs w:val="20"/>
              </w:rPr>
              <w:lastRenderedPageBreak/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26C" w:rsidRDefault="000B326C" w:rsidP="000E4E86">
            <w:pPr>
              <w:pStyle w:val="ab"/>
              <w:spacing w:before="0" w:after="0"/>
            </w:pPr>
            <w:r w:rsidRPr="00A36308">
              <w:rPr>
                <w:rStyle w:val="a9"/>
                <w:sz w:val="20"/>
                <w:szCs w:val="20"/>
              </w:rPr>
              <w:t>Проектирование и доработка программного обеспечения Навигатора.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26C" w:rsidRPr="008E092C" w:rsidRDefault="000B326C" w:rsidP="000E4E86">
            <w:pPr>
              <w:jc w:val="left"/>
              <w:rPr>
                <w:rStyle w:val="a9"/>
                <w:sz w:val="20"/>
                <w:szCs w:val="20"/>
              </w:rPr>
            </w:pPr>
            <w:r w:rsidRPr="008E092C">
              <w:rPr>
                <w:rStyle w:val="a9"/>
                <w:sz w:val="20"/>
                <w:szCs w:val="20"/>
              </w:rPr>
              <w:t>Разработка сайта РМЦ Краснодарского края.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092C" w:rsidRPr="008E092C" w:rsidRDefault="008E092C" w:rsidP="000E4E86">
            <w:pPr>
              <w:jc w:val="left"/>
              <w:rPr>
                <w:sz w:val="20"/>
                <w:szCs w:val="20"/>
              </w:rPr>
            </w:pPr>
            <w:r w:rsidRPr="008E092C">
              <w:rPr>
                <w:sz w:val="20"/>
                <w:szCs w:val="20"/>
              </w:rPr>
              <w:t>Документация, включающая следующие документы:</w:t>
            </w:r>
          </w:p>
          <w:p w:rsidR="008E092C" w:rsidRPr="008E092C" w:rsidRDefault="008E092C" w:rsidP="000E4E86">
            <w:pPr>
              <w:pStyle w:val="a6"/>
              <w:ind w:left="542"/>
              <w:jc w:val="left"/>
              <w:rPr>
                <w:rFonts w:cs="Arial Unicode MS"/>
                <w:sz w:val="20"/>
                <w:szCs w:val="20"/>
                <w:bdr w:val="nil"/>
              </w:rPr>
            </w:pPr>
            <w:r w:rsidRPr="008E092C">
              <w:rPr>
                <w:rFonts w:cs="Arial Unicode MS"/>
                <w:sz w:val="20"/>
                <w:szCs w:val="20"/>
                <w:bdr w:val="nil"/>
              </w:rPr>
              <w:t>·</w:t>
            </w:r>
            <w:r w:rsidRPr="008E092C">
              <w:rPr>
                <w:rFonts w:cs="Arial Unicode MS"/>
                <w:sz w:val="20"/>
                <w:szCs w:val="20"/>
                <w:bdr w:val="nil"/>
              </w:rPr>
              <w:tab/>
              <w:t>Пояснительная записка.</w:t>
            </w:r>
          </w:p>
          <w:p w:rsidR="000B326C" w:rsidRPr="000B326C" w:rsidRDefault="008E092C" w:rsidP="000E4E86">
            <w:pPr>
              <w:pStyle w:val="a6"/>
              <w:ind w:left="542"/>
              <w:jc w:val="left"/>
              <w:rPr>
                <w:rFonts w:cs="Arial Unicode MS"/>
                <w:sz w:val="20"/>
                <w:szCs w:val="20"/>
                <w:bdr w:val="nil"/>
              </w:rPr>
            </w:pPr>
            <w:r w:rsidRPr="008E092C">
              <w:rPr>
                <w:rFonts w:cs="Arial Unicode MS"/>
                <w:sz w:val="20"/>
                <w:szCs w:val="20"/>
                <w:bdr w:val="nil"/>
              </w:rPr>
              <w:t>·</w:t>
            </w:r>
            <w:r w:rsidRPr="008E092C">
              <w:rPr>
                <w:rFonts w:cs="Arial Unicode MS"/>
                <w:sz w:val="20"/>
                <w:szCs w:val="20"/>
                <w:bdr w:val="nil"/>
              </w:rPr>
              <w:tab/>
              <w:t>Руководства пользователей: администраторов, модераторов, представителей учреждений или организаторов.</w:t>
            </w:r>
          </w:p>
        </w:tc>
      </w:tr>
    </w:tbl>
    <w:p w:rsidR="00917662" w:rsidRDefault="00917662" w:rsidP="00917662">
      <w:pPr>
        <w:pStyle w:val="a3"/>
        <w:spacing w:line="240" w:lineRule="auto"/>
        <w:ind w:left="1997" w:firstLine="0"/>
      </w:pPr>
    </w:p>
    <w:p w:rsidR="000B326C" w:rsidRDefault="000B326C" w:rsidP="0076682F">
      <w:pPr>
        <w:pStyle w:val="a3"/>
        <w:numPr>
          <w:ilvl w:val="1"/>
          <w:numId w:val="24"/>
        </w:numPr>
        <w:spacing w:line="240" w:lineRule="auto"/>
      </w:pPr>
      <w:r>
        <w:t>Требования к подготовке Навигатора к вводу в эксплуатацию</w:t>
      </w:r>
    </w:p>
    <w:p w:rsidR="00917662" w:rsidRDefault="00917662" w:rsidP="00917662">
      <w:pPr>
        <w:pStyle w:val="a3"/>
        <w:spacing w:line="240" w:lineRule="auto"/>
        <w:ind w:left="1997" w:firstLine="0"/>
      </w:pPr>
    </w:p>
    <w:p w:rsidR="000B326C" w:rsidRDefault="000B326C" w:rsidP="000E4E86">
      <w:pPr>
        <w:ind w:firstLine="709"/>
        <w:rPr>
          <w:rStyle w:val="a9"/>
          <w:sz w:val="26"/>
          <w:szCs w:val="26"/>
        </w:rPr>
      </w:pPr>
      <w:r>
        <w:rPr>
          <w:rStyle w:val="a9"/>
          <w:sz w:val="26"/>
          <w:szCs w:val="26"/>
        </w:rPr>
        <w:t>На данном этапе Исполнитель должен:</w:t>
      </w:r>
    </w:p>
    <w:p w:rsidR="000B326C" w:rsidRDefault="000B326C" w:rsidP="000E4E86">
      <w:pPr>
        <w:pStyle w:val="a8"/>
        <w:numPr>
          <w:ilvl w:val="0"/>
          <w:numId w:val="10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Ознакомить персонал Заказчика с возможностями разработанных модулей, документацией проекта.</w:t>
      </w:r>
    </w:p>
    <w:p w:rsidR="000B326C" w:rsidRDefault="000B326C" w:rsidP="000E4E86">
      <w:pPr>
        <w:pStyle w:val="a8"/>
        <w:numPr>
          <w:ilvl w:val="0"/>
          <w:numId w:val="10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Подготовить персонал Заказчика к самостоятельной работе в новых модулях. Обучение персонала может проводиться с использованием эксплуатационной документации Навигатора в форме </w:t>
      </w:r>
      <w:proofErr w:type="spellStart"/>
      <w:r>
        <w:rPr>
          <w:sz w:val="26"/>
          <w:szCs w:val="26"/>
        </w:rPr>
        <w:t>вебинаров</w:t>
      </w:r>
      <w:proofErr w:type="spellEnd"/>
      <w:r>
        <w:rPr>
          <w:sz w:val="26"/>
          <w:szCs w:val="26"/>
        </w:rPr>
        <w:t>.</w:t>
      </w:r>
    </w:p>
    <w:p w:rsidR="000B326C" w:rsidRPr="00CF457C" w:rsidRDefault="000B326C" w:rsidP="0076682F">
      <w:pPr>
        <w:pStyle w:val="a3"/>
        <w:numPr>
          <w:ilvl w:val="1"/>
          <w:numId w:val="24"/>
        </w:numPr>
        <w:spacing w:line="240" w:lineRule="auto"/>
      </w:pPr>
      <w:r w:rsidRPr="00CF457C">
        <w:t>Требования к приемке работ</w:t>
      </w:r>
    </w:p>
    <w:p w:rsidR="000B326C" w:rsidRDefault="000B326C" w:rsidP="000E4E86">
      <w:pPr>
        <w:ind w:firstLine="709"/>
        <w:rPr>
          <w:rStyle w:val="a9"/>
          <w:sz w:val="26"/>
          <w:szCs w:val="26"/>
        </w:rPr>
      </w:pPr>
      <w:r>
        <w:rPr>
          <w:rStyle w:val="a9"/>
          <w:sz w:val="26"/>
          <w:szCs w:val="26"/>
        </w:rPr>
        <w:t>Приемка результатов работ осуществляется в соответствии с условиями Договора поэтапно в соответствии со сроками выполнения отдельных этапов работ.</w:t>
      </w:r>
    </w:p>
    <w:p w:rsidR="000B326C" w:rsidRDefault="000B326C" w:rsidP="000E4E86">
      <w:pPr>
        <w:ind w:firstLine="709"/>
        <w:rPr>
          <w:rStyle w:val="a9"/>
          <w:sz w:val="26"/>
          <w:szCs w:val="26"/>
        </w:rPr>
      </w:pPr>
      <w:r>
        <w:rPr>
          <w:rStyle w:val="a9"/>
          <w:sz w:val="26"/>
          <w:szCs w:val="26"/>
        </w:rPr>
        <w:t>Отчетные документы направляются Исполнителем вместе с сопроводительным письмом не позднее, чем за 3 рабочих дня до окончания срока оказания услуг.</w:t>
      </w:r>
    </w:p>
    <w:p w:rsidR="000B326C" w:rsidRDefault="000B326C" w:rsidP="000E4E86">
      <w:pPr>
        <w:ind w:firstLine="709"/>
        <w:rPr>
          <w:rStyle w:val="a9"/>
          <w:sz w:val="26"/>
          <w:szCs w:val="26"/>
        </w:rPr>
      </w:pPr>
      <w:r>
        <w:rPr>
          <w:rStyle w:val="a9"/>
          <w:sz w:val="26"/>
          <w:szCs w:val="26"/>
        </w:rPr>
        <w:t xml:space="preserve">Комплектность передаваемых отчетных документов и их качество подлежит проверке Заказчиком. Заказчик рассматривает и согласует разработанные отчетные документы в течение 3 (трех) рабочих дней. В случае, если при проверке установлены неактуальность, противоречивость либо неполнота сведений, представленных в отчетных документах, Заказчик возвращает Исполнителю документы на доработку с указанием причин отказа в приемке. </w:t>
      </w:r>
    </w:p>
    <w:p w:rsidR="000A2776" w:rsidRPr="000B326C" w:rsidRDefault="000B326C" w:rsidP="000E4E86">
      <w:pPr>
        <w:ind w:firstLine="709"/>
        <w:rPr>
          <w:sz w:val="26"/>
          <w:szCs w:val="26"/>
        </w:rPr>
      </w:pPr>
      <w:r>
        <w:rPr>
          <w:rStyle w:val="a9"/>
          <w:sz w:val="26"/>
          <w:szCs w:val="26"/>
        </w:rPr>
        <w:t xml:space="preserve"> Исполнитель должен провести доработку отчетных документов в соответствии с представленными замечаниями в течение 3 (Трех) рабочих дней с даты извещения Исполнителя Заказчиком о наличии замечаний. После доработки Исполнитель повторно направляет отчетные документы Заказчику. В случае, если при повторной проверке установлены неактуальность, противоречивость либо неполнота сведений, представленных в отчетных документах, Заказчик повторно возвращает Исполнителю документы на доработку с указанием причин отказа в приемке, а приемка работ откладывается в порядке, определенном договором, до момента полного устранения замечаний Заказчика по предоставленным документам.</w:t>
      </w:r>
    </w:p>
    <w:sectPr w:rsidR="000A2776" w:rsidRPr="000B326C" w:rsidSect="0076682F">
      <w:pgSz w:w="11905" w:h="16837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7A32"/>
    <w:multiLevelType w:val="multilevel"/>
    <w:tmpl w:val="B73867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BEA2240"/>
    <w:multiLevelType w:val="hybridMultilevel"/>
    <w:tmpl w:val="6BC86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A1302"/>
    <w:multiLevelType w:val="multilevel"/>
    <w:tmpl w:val="B906920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23472031"/>
    <w:multiLevelType w:val="hybridMultilevel"/>
    <w:tmpl w:val="50986438"/>
    <w:styleLink w:val="9"/>
    <w:lvl w:ilvl="0" w:tplc="1A14B1C0">
      <w:start w:val="1"/>
      <w:numFmt w:val="bullet"/>
      <w:lvlText w:val="-"/>
      <w:lvlJc w:val="left"/>
      <w:pPr>
        <w:tabs>
          <w:tab w:val="left" w:pos="1440"/>
        </w:tabs>
        <w:ind w:left="113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F6723E">
      <w:start w:val="1"/>
      <w:numFmt w:val="bullet"/>
      <w:lvlText w:val="o"/>
      <w:lvlJc w:val="left"/>
      <w:pPr>
        <w:tabs>
          <w:tab w:val="left" w:pos="1134"/>
          <w:tab w:val="left" w:pos="1440"/>
        </w:tabs>
        <w:ind w:left="185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D7C3E42">
      <w:start w:val="1"/>
      <w:numFmt w:val="bullet"/>
      <w:lvlText w:val="▪"/>
      <w:lvlJc w:val="left"/>
      <w:pPr>
        <w:tabs>
          <w:tab w:val="left" w:pos="1134"/>
          <w:tab w:val="left" w:pos="1440"/>
        </w:tabs>
        <w:ind w:left="257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63887D4">
      <w:start w:val="1"/>
      <w:numFmt w:val="bullet"/>
      <w:lvlText w:val="·"/>
      <w:lvlJc w:val="left"/>
      <w:pPr>
        <w:tabs>
          <w:tab w:val="left" w:pos="1134"/>
          <w:tab w:val="left" w:pos="1440"/>
        </w:tabs>
        <w:ind w:left="329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FA9A8E">
      <w:start w:val="1"/>
      <w:numFmt w:val="bullet"/>
      <w:lvlText w:val="o"/>
      <w:lvlJc w:val="left"/>
      <w:pPr>
        <w:tabs>
          <w:tab w:val="left" w:pos="1134"/>
          <w:tab w:val="left" w:pos="1440"/>
        </w:tabs>
        <w:ind w:left="401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A0076F8">
      <w:start w:val="1"/>
      <w:numFmt w:val="bullet"/>
      <w:lvlText w:val="▪"/>
      <w:lvlJc w:val="left"/>
      <w:pPr>
        <w:tabs>
          <w:tab w:val="left" w:pos="1134"/>
          <w:tab w:val="left" w:pos="1440"/>
        </w:tabs>
        <w:ind w:left="473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86F778">
      <w:start w:val="1"/>
      <w:numFmt w:val="bullet"/>
      <w:lvlText w:val="·"/>
      <w:lvlJc w:val="left"/>
      <w:pPr>
        <w:tabs>
          <w:tab w:val="left" w:pos="1134"/>
          <w:tab w:val="left" w:pos="1440"/>
        </w:tabs>
        <w:ind w:left="545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348FC76">
      <w:start w:val="1"/>
      <w:numFmt w:val="bullet"/>
      <w:lvlText w:val="o"/>
      <w:lvlJc w:val="left"/>
      <w:pPr>
        <w:tabs>
          <w:tab w:val="left" w:pos="1134"/>
          <w:tab w:val="left" w:pos="1440"/>
        </w:tabs>
        <w:ind w:left="617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EAD38E">
      <w:start w:val="1"/>
      <w:numFmt w:val="bullet"/>
      <w:lvlText w:val="▪"/>
      <w:lvlJc w:val="left"/>
      <w:pPr>
        <w:tabs>
          <w:tab w:val="left" w:pos="1134"/>
          <w:tab w:val="left" w:pos="1440"/>
        </w:tabs>
        <w:ind w:left="6894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9736300"/>
    <w:multiLevelType w:val="multilevel"/>
    <w:tmpl w:val="0EFE6526"/>
    <w:numStyleLink w:val="7"/>
  </w:abstractNum>
  <w:abstractNum w:abstractNumId="5" w15:restartNumberingAfterBreak="0">
    <w:nsid w:val="2D28090C"/>
    <w:multiLevelType w:val="multilevel"/>
    <w:tmpl w:val="0EFE6526"/>
    <w:styleLink w:val="7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567" w:firstLine="1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276"/>
        </w:tabs>
        <w:ind w:left="567" w:firstLine="1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276"/>
        </w:tabs>
        <w:ind w:left="504" w:firstLine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276"/>
        </w:tabs>
        <w:ind w:left="1008" w:firstLine="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276"/>
        </w:tabs>
        <w:ind w:left="1512" w:firstLine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276"/>
        </w:tabs>
        <w:ind w:left="2016" w:firstLine="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276"/>
        </w:tabs>
        <w:ind w:left="2520" w:firstLine="3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276"/>
        </w:tabs>
        <w:ind w:left="3096" w:firstLine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5663B2E"/>
    <w:multiLevelType w:val="hybridMultilevel"/>
    <w:tmpl w:val="4522BA2A"/>
    <w:lvl w:ilvl="0" w:tplc="8ABE1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FC346D"/>
    <w:multiLevelType w:val="hybridMultilevel"/>
    <w:tmpl w:val="0BC279B4"/>
    <w:lvl w:ilvl="0" w:tplc="8ABE1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34B6DC2"/>
    <w:multiLevelType w:val="hybridMultilevel"/>
    <w:tmpl w:val="50986438"/>
    <w:numStyleLink w:val="9"/>
  </w:abstractNum>
  <w:abstractNum w:abstractNumId="9" w15:restartNumberingAfterBreak="0">
    <w:nsid w:val="6C36142D"/>
    <w:multiLevelType w:val="hybridMultilevel"/>
    <w:tmpl w:val="77CEB830"/>
    <w:lvl w:ilvl="0" w:tplc="8ABE1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CA002DE"/>
    <w:multiLevelType w:val="multilevel"/>
    <w:tmpl w:val="7BBE8C18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723C25F2"/>
    <w:multiLevelType w:val="multilevel"/>
    <w:tmpl w:val="E21626B6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840A58"/>
    <w:multiLevelType w:val="hybridMultilevel"/>
    <w:tmpl w:val="2CCABF8E"/>
    <w:lvl w:ilvl="0" w:tplc="53B23752">
      <w:start w:val="1"/>
      <w:numFmt w:val="bullet"/>
      <w:lvlText w:val="•"/>
      <w:lvlJc w:val="left"/>
      <w:pPr>
        <w:tabs>
          <w:tab w:val="left" w:pos="708"/>
          <w:tab w:val="left" w:pos="1416"/>
          <w:tab w:val="num" w:pos="220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94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7CAD92C">
      <w:start w:val="1"/>
      <w:numFmt w:val="bullet"/>
      <w:lvlText w:val="•"/>
      <w:lvlJc w:val="left"/>
      <w:pPr>
        <w:tabs>
          <w:tab w:val="left" w:pos="708"/>
          <w:tab w:val="left" w:pos="1416"/>
          <w:tab w:val="num" w:pos="178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D0FB3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num" w:pos="25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80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D3AB3B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22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52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467C7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394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24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B6E9D7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66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96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976E8C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389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68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944CE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109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40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C66CB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num" w:pos="6829"/>
          <w:tab w:val="left" w:pos="7080"/>
          <w:tab w:val="left" w:pos="7788"/>
          <w:tab w:val="left" w:pos="8496"/>
          <w:tab w:val="left" w:pos="9204"/>
          <w:tab w:val="left" w:pos="9912"/>
        </w:tabs>
        <w:ind w:left="612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E5019F2"/>
    <w:multiLevelType w:val="multilevel"/>
    <w:tmpl w:val="2138AA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7E9563DF"/>
    <w:multiLevelType w:val="hybridMultilevel"/>
    <w:tmpl w:val="7A2AFC7A"/>
    <w:lvl w:ilvl="0" w:tplc="98649AD2">
      <w:start w:val="1"/>
      <w:numFmt w:val="bullet"/>
      <w:lvlText w:val="·"/>
      <w:lvlJc w:val="left"/>
      <w:pPr>
        <w:ind w:left="542" w:hanging="5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263156">
      <w:start w:val="1"/>
      <w:numFmt w:val="bullet"/>
      <w:lvlText w:val="o"/>
      <w:lvlJc w:val="left"/>
      <w:pPr>
        <w:ind w:left="564" w:hanging="5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FE032E">
      <w:start w:val="1"/>
      <w:numFmt w:val="bullet"/>
      <w:lvlText w:val="▪"/>
      <w:lvlJc w:val="left"/>
      <w:pPr>
        <w:ind w:left="1286" w:hanging="5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FACEBE">
      <w:start w:val="1"/>
      <w:numFmt w:val="bullet"/>
      <w:lvlText w:val="·"/>
      <w:lvlJc w:val="left"/>
      <w:pPr>
        <w:ind w:left="2009" w:hanging="51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C48F78">
      <w:start w:val="1"/>
      <w:numFmt w:val="bullet"/>
      <w:lvlText w:val="o"/>
      <w:lvlJc w:val="left"/>
      <w:pPr>
        <w:ind w:left="2731" w:hanging="50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7EA728">
      <w:start w:val="1"/>
      <w:numFmt w:val="bullet"/>
      <w:lvlText w:val="▪"/>
      <w:lvlJc w:val="left"/>
      <w:pPr>
        <w:ind w:left="3454" w:hanging="4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FCC694">
      <w:start w:val="1"/>
      <w:numFmt w:val="bullet"/>
      <w:lvlText w:val="·"/>
      <w:lvlJc w:val="left"/>
      <w:pPr>
        <w:ind w:left="4177" w:hanging="4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52E77A">
      <w:start w:val="1"/>
      <w:numFmt w:val="bullet"/>
      <w:lvlText w:val="o"/>
      <w:lvlJc w:val="left"/>
      <w:pPr>
        <w:ind w:left="4899" w:hanging="4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B87F70">
      <w:start w:val="1"/>
      <w:numFmt w:val="bullet"/>
      <w:lvlText w:val="▪"/>
      <w:lvlJc w:val="left"/>
      <w:pPr>
        <w:ind w:left="5622" w:hanging="4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4"/>
    <w:lvlOverride w:ilvl="0">
      <w:startOverride w:val="5"/>
      <w:lvl w:ilvl="0">
        <w:start w:val="5"/>
        <w:numFmt w:val="decimal"/>
        <w:lvlText w:val="%1."/>
        <w:lvlJc w:val="left"/>
        <w:pPr>
          <w:ind w:left="1069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1501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178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214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1134"/>
          </w:tabs>
          <w:ind w:left="250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134"/>
          </w:tabs>
          <w:ind w:left="3445" w:hanging="9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134"/>
          </w:tabs>
          <w:ind w:left="3949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134"/>
          </w:tabs>
          <w:ind w:left="4453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134"/>
          </w:tabs>
          <w:ind w:left="5029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2"/>
    <w:lvlOverride w:ilvl="0">
      <w:lvl w:ilvl="0" w:tplc="53B23752">
        <w:start w:val="1"/>
        <w:numFmt w:val="bullet"/>
        <w:lvlText w:val="•"/>
        <w:lvlJc w:val="left"/>
        <w:pPr>
          <w:tabs>
            <w:tab w:val="num" w:pos="1559"/>
          </w:tabs>
          <w:ind w:left="850" w:firstLine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7CAD92C">
        <w:start w:val="1"/>
        <w:numFmt w:val="bullet"/>
        <w:lvlText w:val="•"/>
        <w:lvlJc w:val="left"/>
        <w:pPr>
          <w:tabs>
            <w:tab w:val="num" w:pos="1712"/>
          </w:tabs>
          <w:ind w:left="1003" w:firstLine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3D0FB30">
        <w:start w:val="1"/>
        <w:numFmt w:val="bullet"/>
        <w:lvlText w:val="•"/>
        <w:lvlJc w:val="left"/>
        <w:pPr>
          <w:tabs>
            <w:tab w:val="num" w:pos="2432"/>
          </w:tabs>
          <w:ind w:left="1723" w:firstLine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D3AB3B4">
        <w:start w:val="1"/>
        <w:numFmt w:val="bullet"/>
        <w:lvlText w:val="•"/>
        <w:lvlJc w:val="left"/>
        <w:pPr>
          <w:tabs>
            <w:tab w:val="num" w:pos="3152"/>
          </w:tabs>
          <w:ind w:left="2443" w:firstLine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E467C7C">
        <w:start w:val="1"/>
        <w:numFmt w:val="bullet"/>
        <w:lvlText w:val="•"/>
        <w:lvlJc w:val="left"/>
        <w:pPr>
          <w:tabs>
            <w:tab w:val="num" w:pos="3872"/>
          </w:tabs>
          <w:ind w:left="3163" w:firstLine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B6E9D74">
        <w:start w:val="1"/>
        <w:numFmt w:val="bullet"/>
        <w:lvlText w:val="•"/>
        <w:lvlJc w:val="left"/>
        <w:pPr>
          <w:tabs>
            <w:tab w:val="num" w:pos="4592"/>
          </w:tabs>
          <w:ind w:left="3883" w:firstLine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976E8C0">
        <w:start w:val="1"/>
        <w:numFmt w:val="bullet"/>
        <w:lvlText w:val="•"/>
        <w:lvlJc w:val="left"/>
        <w:pPr>
          <w:tabs>
            <w:tab w:val="num" w:pos="5312"/>
          </w:tabs>
          <w:ind w:left="4603" w:firstLine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D944CE0">
        <w:start w:val="1"/>
        <w:numFmt w:val="bullet"/>
        <w:lvlText w:val="•"/>
        <w:lvlJc w:val="left"/>
        <w:pPr>
          <w:tabs>
            <w:tab w:val="num" w:pos="6032"/>
          </w:tabs>
          <w:ind w:left="5323" w:firstLine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EC66CB4">
        <w:start w:val="1"/>
        <w:numFmt w:val="bullet"/>
        <w:lvlText w:val="•"/>
        <w:lvlJc w:val="left"/>
        <w:pPr>
          <w:tabs>
            <w:tab w:val="num" w:pos="6752"/>
          </w:tabs>
          <w:ind w:left="6043" w:firstLine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2"/>
    <w:lvlOverride w:ilvl="0">
      <w:lvl w:ilvl="0" w:tplc="53B23752">
        <w:start w:val="1"/>
        <w:numFmt w:val="bullet"/>
        <w:lvlText w:val="•"/>
        <w:lvlJc w:val="left"/>
        <w:pPr>
          <w:tabs>
            <w:tab w:val="num" w:pos="992"/>
          </w:tabs>
          <w:ind w:left="283" w:firstLine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7CAD92C">
        <w:start w:val="1"/>
        <w:numFmt w:val="bullet"/>
        <w:lvlText w:val="•"/>
        <w:lvlJc w:val="left"/>
        <w:pPr>
          <w:tabs>
            <w:tab w:val="num" w:pos="1712"/>
          </w:tabs>
          <w:ind w:left="1003" w:firstLine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3D0FB30">
        <w:start w:val="1"/>
        <w:numFmt w:val="bullet"/>
        <w:lvlText w:val="•"/>
        <w:lvlJc w:val="left"/>
        <w:pPr>
          <w:tabs>
            <w:tab w:val="num" w:pos="2432"/>
          </w:tabs>
          <w:ind w:left="1723" w:firstLine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D3AB3B4">
        <w:start w:val="1"/>
        <w:numFmt w:val="bullet"/>
        <w:lvlText w:val="•"/>
        <w:lvlJc w:val="left"/>
        <w:pPr>
          <w:tabs>
            <w:tab w:val="num" w:pos="3152"/>
          </w:tabs>
          <w:ind w:left="2443" w:firstLine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E467C7C">
        <w:start w:val="1"/>
        <w:numFmt w:val="bullet"/>
        <w:lvlText w:val="•"/>
        <w:lvlJc w:val="left"/>
        <w:pPr>
          <w:tabs>
            <w:tab w:val="num" w:pos="3872"/>
          </w:tabs>
          <w:ind w:left="3163" w:firstLine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B6E9D74">
        <w:start w:val="1"/>
        <w:numFmt w:val="bullet"/>
        <w:lvlText w:val="•"/>
        <w:lvlJc w:val="left"/>
        <w:pPr>
          <w:tabs>
            <w:tab w:val="num" w:pos="4592"/>
          </w:tabs>
          <w:ind w:left="3883" w:firstLine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976E8C0">
        <w:start w:val="1"/>
        <w:numFmt w:val="bullet"/>
        <w:lvlText w:val="•"/>
        <w:lvlJc w:val="left"/>
        <w:pPr>
          <w:tabs>
            <w:tab w:val="num" w:pos="5312"/>
          </w:tabs>
          <w:ind w:left="4603" w:firstLine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D944CE0">
        <w:start w:val="1"/>
        <w:numFmt w:val="bullet"/>
        <w:lvlText w:val="•"/>
        <w:lvlJc w:val="left"/>
        <w:pPr>
          <w:tabs>
            <w:tab w:val="num" w:pos="6032"/>
          </w:tabs>
          <w:ind w:left="5323" w:firstLine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EC66CB4">
        <w:start w:val="1"/>
        <w:numFmt w:val="bullet"/>
        <w:lvlText w:val="•"/>
        <w:lvlJc w:val="left"/>
        <w:pPr>
          <w:tabs>
            <w:tab w:val="num" w:pos="6752"/>
          </w:tabs>
          <w:ind w:left="6043" w:firstLine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3"/>
  </w:num>
  <w:num w:numId="10">
    <w:abstractNumId w:val="8"/>
    <w:lvlOverride w:ilvl="0">
      <w:lvl w:ilvl="0" w:tplc="EC1C7DC6">
        <w:start w:val="1"/>
        <w:numFmt w:val="bullet"/>
        <w:lvlText w:val="-"/>
        <w:lvlJc w:val="left"/>
        <w:pPr>
          <w:tabs>
            <w:tab w:val="left" w:pos="1440"/>
          </w:tabs>
          <w:ind w:left="1135" w:hanging="28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BD03926">
        <w:start w:val="1"/>
        <w:numFmt w:val="bullet"/>
        <w:lvlText w:val="o"/>
        <w:lvlJc w:val="left"/>
        <w:pPr>
          <w:tabs>
            <w:tab w:val="left" w:pos="1134"/>
            <w:tab w:val="left" w:pos="1440"/>
          </w:tabs>
          <w:ind w:left="2127" w:hanging="42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698AF7E">
        <w:start w:val="1"/>
        <w:numFmt w:val="bullet"/>
        <w:lvlText w:val="▪"/>
        <w:lvlJc w:val="left"/>
        <w:pPr>
          <w:tabs>
            <w:tab w:val="left" w:pos="1134"/>
            <w:tab w:val="left" w:pos="1440"/>
          </w:tabs>
          <w:ind w:left="2847" w:hanging="42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1401356">
        <w:start w:val="1"/>
        <w:numFmt w:val="bullet"/>
        <w:lvlText w:val="•"/>
        <w:lvlJc w:val="left"/>
        <w:pPr>
          <w:tabs>
            <w:tab w:val="left" w:pos="1134"/>
            <w:tab w:val="left" w:pos="1440"/>
          </w:tabs>
          <w:ind w:left="3567" w:hanging="42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54631D2">
        <w:start w:val="1"/>
        <w:numFmt w:val="bullet"/>
        <w:lvlText w:val="o"/>
        <w:lvlJc w:val="left"/>
        <w:pPr>
          <w:tabs>
            <w:tab w:val="left" w:pos="1134"/>
            <w:tab w:val="left" w:pos="1440"/>
          </w:tabs>
          <w:ind w:left="4287" w:hanging="42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774BA12">
        <w:start w:val="1"/>
        <w:numFmt w:val="bullet"/>
        <w:lvlText w:val="▪"/>
        <w:lvlJc w:val="left"/>
        <w:pPr>
          <w:tabs>
            <w:tab w:val="left" w:pos="1134"/>
            <w:tab w:val="left" w:pos="1440"/>
          </w:tabs>
          <w:ind w:left="5007" w:hanging="42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3BCE298">
        <w:start w:val="1"/>
        <w:numFmt w:val="bullet"/>
        <w:lvlText w:val="•"/>
        <w:lvlJc w:val="left"/>
        <w:pPr>
          <w:tabs>
            <w:tab w:val="left" w:pos="1134"/>
            <w:tab w:val="left" w:pos="1440"/>
          </w:tabs>
          <w:ind w:left="5727" w:hanging="42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F3214A6">
        <w:start w:val="1"/>
        <w:numFmt w:val="bullet"/>
        <w:lvlText w:val="o"/>
        <w:lvlJc w:val="left"/>
        <w:pPr>
          <w:tabs>
            <w:tab w:val="left" w:pos="1134"/>
            <w:tab w:val="left" w:pos="1440"/>
          </w:tabs>
          <w:ind w:left="6447" w:hanging="42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F426CE6">
        <w:start w:val="1"/>
        <w:numFmt w:val="bullet"/>
        <w:lvlText w:val="▪"/>
        <w:lvlJc w:val="left"/>
        <w:pPr>
          <w:tabs>
            <w:tab w:val="left" w:pos="1134"/>
            <w:tab w:val="left" w:pos="1440"/>
          </w:tabs>
          <w:ind w:left="7167" w:hanging="42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4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76"/>
          </w:tabs>
          <w:ind w:left="567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276"/>
          </w:tabs>
          <w:ind w:left="432" w:firstLine="5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276"/>
          </w:tabs>
          <w:ind w:left="936" w:firstLine="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276"/>
          </w:tabs>
          <w:ind w:left="1440" w:firstLine="3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276"/>
          </w:tabs>
          <w:ind w:left="1944" w:firstLine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276"/>
          </w:tabs>
          <w:ind w:left="2448" w:firstLine="3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276"/>
          </w:tabs>
          <w:ind w:left="2952" w:firstLine="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276"/>
          </w:tabs>
          <w:ind w:left="3528" w:firstLine="4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106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tabs>
            <w:tab w:val="num" w:pos="1276"/>
          </w:tabs>
          <w:ind w:left="567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432" w:firstLine="5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936" w:firstLine="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440" w:firstLine="3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944" w:firstLine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448" w:firstLine="3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2952" w:firstLine="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3528" w:firstLine="4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106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lvlText w:val="%1.%2."/>
        <w:lvlJc w:val="left"/>
        <w:pPr>
          <w:tabs>
            <w:tab w:val="num" w:pos="1276"/>
          </w:tabs>
          <w:ind w:left="567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432" w:firstLine="5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936" w:firstLine="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440" w:firstLine="3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944" w:firstLine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448" w:firstLine="3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2952" w:firstLine="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3528" w:firstLine="4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106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5"/>
      <w:lvl w:ilvl="1">
        <w:start w:val="5"/>
        <w:numFmt w:val="decimal"/>
        <w:lvlText w:val="%1.%2."/>
        <w:lvlJc w:val="left"/>
        <w:pPr>
          <w:tabs>
            <w:tab w:val="num" w:pos="1276"/>
          </w:tabs>
          <w:ind w:left="567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432" w:firstLine="5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936" w:firstLine="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440" w:firstLine="3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944" w:firstLine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448" w:firstLine="3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2952" w:firstLine="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3528" w:firstLine="4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4"/>
  </w:num>
  <w:num w:numId="16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1069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1134"/>
          </w:tabs>
          <w:ind w:left="1501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>
        <w:start w:val="2"/>
        <w:numFmt w:val="decimal"/>
        <w:lvlText w:val="%1.%2.%3."/>
        <w:lvlJc w:val="left"/>
        <w:pPr>
          <w:tabs>
            <w:tab w:val="num" w:pos="1418"/>
          </w:tabs>
          <w:ind w:left="709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504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008" w:firstLine="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512" w:firstLine="3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016" w:firstLine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2520" w:firstLine="3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3096" w:firstLine="4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1069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tabs>
            <w:tab w:val="num" w:pos="1134"/>
          </w:tabs>
          <w:ind w:left="1501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1418"/>
          </w:tabs>
          <w:ind w:left="709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504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008" w:firstLine="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512" w:firstLine="3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016" w:firstLine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2520" w:firstLine="3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3096" w:firstLine="4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1069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lvlText w:val="%1.%2."/>
        <w:lvlJc w:val="left"/>
        <w:pPr>
          <w:tabs>
            <w:tab w:val="num" w:pos="1134"/>
          </w:tabs>
          <w:ind w:left="1501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1418"/>
          </w:tabs>
          <w:ind w:left="709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504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008" w:firstLine="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512" w:firstLine="3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016" w:firstLine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2520" w:firstLine="3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3096" w:firstLine="4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1069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4"/>
      <w:lvl w:ilvl="1">
        <w:start w:val="4"/>
        <w:numFmt w:val="decimal"/>
        <w:lvlText w:val="%1.%2."/>
        <w:lvlJc w:val="left"/>
        <w:pPr>
          <w:tabs>
            <w:tab w:val="num" w:pos="1134"/>
          </w:tabs>
          <w:ind w:left="1501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1418"/>
          </w:tabs>
          <w:ind w:left="709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504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008" w:firstLine="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512" w:firstLine="3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2016" w:firstLine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2520" w:firstLine="3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3096" w:firstLine="4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"/>
  </w:num>
  <w:num w:numId="21">
    <w:abstractNumId w:val="10"/>
  </w:num>
  <w:num w:numId="22">
    <w:abstractNumId w:val="11"/>
  </w:num>
  <w:num w:numId="23">
    <w:abstractNumId w:val="1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83"/>
    <w:rsid w:val="000B326C"/>
    <w:rsid w:val="000E4E86"/>
    <w:rsid w:val="00231D83"/>
    <w:rsid w:val="00417ABC"/>
    <w:rsid w:val="005B67C7"/>
    <w:rsid w:val="006F06A6"/>
    <w:rsid w:val="0076682F"/>
    <w:rsid w:val="008E092C"/>
    <w:rsid w:val="00917662"/>
    <w:rsid w:val="00AE04CB"/>
    <w:rsid w:val="00B049AB"/>
    <w:rsid w:val="00C601D8"/>
    <w:rsid w:val="00D435AC"/>
    <w:rsid w:val="00EE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DD5E963C-B986-434D-9E14-75FD1B9E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D83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eastAsia="ru-RU"/>
    </w:rPr>
  </w:style>
  <w:style w:type="paragraph" w:styleId="1">
    <w:name w:val="heading 1"/>
    <w:next w:val="2"/>
    <w:link w:val="10"/>
    <w:uiPriority w:val="9"/>
    <w:qFormat/>
    <w:rsid w:val="000B326C"/>
    <w:pPr>
      <w:keepNext/>
      <w:pageBreakBefore/>
      <w:pBdr>
        <w:top w:val="nil"/>
        <w:left w:val="nil"/>
        <w:bottom w:val="nil"/>
        <w:right w:val="nil"/>
        <w:between w:val="nil"/>
        <w:bar w:val="nil"/>
      </w:pBdr>
      <w:tabs>
        <w:tab w:val="left" w:pos="360"/>
      </w:tabs>
      <w:spacing w:after="12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2"/>
      <w:sz w:val="32"/>
      <w:szCs w:val="32"/>
      <w:u w:color="000000"/>
      <w:bdr w:val="nil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2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31D83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ru-RU"/>
    </w:rPr>
  </w:style>
  <w:style w:type="paragraph" w:customStyle="1" w:styleId="a3">
    <w:name w:val="ГОСТ ОсновнойТекст"/>
    <w:rsid w:val="00231D8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34"/>
      </w:tabs>
      <w:spacing w:line="36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eastAsia="ru-RU"/>
    </w:rPr>
  </w:style>
  <w:style w:type="numbering" w:customStyle="1" w:styleId="7">
    <w:name w:val="Импортированный стиль 7"/>
    <w:rsid w:val="00B049AB"/>
    <w:pPr>
      <w:numPr>
        <w:numId w:val="5"/>
      </w:numPr>
    </w:pPr>
  </w:style>
  <w:style w:type="paragraph" w:styleId="a4">
    <w:name w:val="Body Text Indent"/>
    <w:link w:val="a5"/>
    <w:rsid w:val="00B049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u w:color="000000"/>
      <w:bdr w:val="nil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049AB"/>
    <w:rPr>
      <w:rFonts w:ascii="Times New Roman" w:eastAsia="Times New Roman" w:hAnsi="Times New Roman" w:cs="Times New Roman"/>
      <w:color w:val="000000"/>
      <w:u w:color="000000"/>
      <w:bdr w:val="nil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326C"/>
    <w:rPr>
      <w:rFonts w:ascii="Times New Roman" w:eastAsia="Times New Roman" w:hAnsi="Times New Roman" w:cs="Times New Roman"/>
      <w:b/>
      <w:bCs/>
      <w:caps/>
      <w:color w:val="000000"/>
      <w:kern w:val="32"/>
      <w:sz w:val="32"/>
      <w:szCs w:val="32"/>
      <w:u w:color="000000"/>
      <w:bdr w:val="nil"/>
      <w:lang w:eastAsia="ru-RU"/>
    </w:rPr>
  </w:style>
  <w:style w:type="paragraph" w:styleId="a6">
    <w:name w:val="List Paragraph"/>
    <w:aliases w:val="ТЗ список,Абзац списка литеральный,Bullet List,FooterText,numbered,Bullet 1,Use Case List Paragraph,Маркер,Paragraphe de liste1,lp1"/>
    <w:link w:val="a7"/>
    <w:uiPriority w:val="34"/>
    <w:qFormat/>
    <w:rsid w:val="000B326C"/>
    <w:pPr>
      <w:pBdr>
        <w:top w:val="nil"/>
        <w:left w:val="nil"/>
        <w:bottom w:val="nil"/>
        <w:right w:val="nil"/>
        <w:between w:val="nil"/>
        <w:bar w:val="nil"/>
      </w:pBdr>
      <w:ind w:left="708"/>
      <w:jc w:val="both"/>
    </w:pPr>
    <w:rPr>
      <w:rFonts w:ascii="Times New Roman" w:eastAsia="Arial Unicode MS" w:hAnsi="Times New Roman" w:cs="Times New Roman"/>
      <w:color w:val="000000"/>
      <w:u w:color="000000"/>
      <w:lang w:eastAsia="ru-RU"/>
    </w:rPr>
  </w:style>
  <w:style w:type="paragraph" w:styleId="a8">
    <w:name w:val="List Bullet"/>
    <w:rsid w:val="000B326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40"/>
      </w:tabs>
      <w:spacing w:line="360" w:lineRule="auto"/>
      <w:ind w:left="1440" w:hanging="360"/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eastAsia="ru-RU"/>
    </w:rPr>
  </w:style>
  <w:style w:type="numbering" w:customStyle="1" w:styleId="9">
    <w:name w:val="Импортированный стиль 9"/>
    <w:rsid w:val="000B326C"/>
    <w:pPr>
      <w:numPr>
        <w:numId w:val="9"/>
      </w:numPr>
    </w:pPr>
  </w:style>
  <w:style w:type="character" w:customStyle="1" w:styleId="a9">
    <w:name w:val="Нет"/>
    <w:rsid w:val="000B326C"/>
  </w:style>
  <w:style w:type="paragraph" w:customStyle="1" w:styleId="aa">
    <w:name w:val="Подпись к таблице"/>
    <w:rsid w:val="000B326C"/>
    <w:pPr>
      <w:keepNext/>
      <w:pBdr>
        <w:top w:val="nil"/>
        <w:left w:val="nil"/>
        <w:bottom w:val="nil"/>
        <w:right w:val="nil"/>
        <w:between w:val="nil"/>
        <w:bar w:val="nil"/>
      </w:pBdr>
      <w:spacing w:before="120"/>
      <w:ind w:firstLine="851"/>
      <w:jc w:val="right"/>
    </w:pPr>
    <w:rPr>
      <w:rFonts w:ascii="Times New Roman" w:eastAsia="Arial Unicode MS" w:hAnsi="Times New Roman" w:cs="Arial Unicode MS"/>
      <w:b/>
      <w:bCs/>
      <w:color w:val="000000"/>
      <w:u w:color="000000"/>
      <w:bdr w:val="nil"/>
      <w:lang w:eastAsia="ru-RU"/>
    </w:rPr>
  </w:style>
  <w:style w:type="paragraph" w:customStyle="1" w:styleId="ab">
    <w:name w:val="Текст таблицы по левому краю"/>
    <w:rsid w:val="000B326C"/>
    <w:pPr>
      <w:pBdr>
        <w:top w:val="nil"/>
        <w:left w:val="nil"/>
        <w:bottom w:val="nil"/>
        <w:right w:val="nil"/>
        <w:between w:val="nil"/>
        <w:bar w:val="nil"/>
      </w:pBdr>
      <w:spacing w:before="60" w:after="60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customStyle="1" w:styleId="ac">
    <w:name w:val="Текст таблицы по центру"/>
    <w:rsid w:val="000B326C"/>
    <w:pPr>
      <w:pBdr>
        <w:top w:val="nil"/>
        <w:left w:val="nil"/>
        <w:bottom w:val="nil"/>
        <w:right w:val="nil"/>
        <w:between w:val="nil"/>
        <w:bar w:val="nil"/>
      </w:pBdr>
      <w:spacing w:before="60" w:after="60"/>
      <w:jc w:val="center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customStyle="1" w:styleId="a7">
    <w:name w:val="Абзац списка Знак"/>
    <w:aliases w:val="ТЗ список Знак,Абзац списка литеральный Знак,Bullet List Знак,FooterText Знак,numbered Знак,Bullet 1 Знак,Use Case List Paragraph Знак,Маркер Знак,Paragraphe de liste1 Знак,lp1 Знак"/>
    <w:link w:val="a6"/>
    <w:uiPriority w:val="34"/>
    <w:locked/>
    <w:rsid w:val="000B326C"/>
    <w:rPr>
      <w:rFonts w:ascii="Times New Roman" w:eastAsia="Arial Unicode MS" w:hAnsi="Times New Roman" w:cs="Times New Roman"/>
      <w:color w:val="000000"/>
      <w:u w:color="00000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B326C"/>
    <w:rPr>
      <w:rFonts w:asciiTheme="majorHAnsi" w:eastAsiaTheme="majorEastAsia" w:hAnsiTheme="majorHAnsi" w:cstheme="majorBidi"/>
      <w:color w:val="2F5496" w:themeColor="accent1" w:themeShade="BF"/>
      <w:sz w:val="26"/>
      <w:szCs w:val="26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3@3.60GH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2205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Шашков</dc:creator>
  <cp:keywords/>
  <dc:description/>
  <cp:lastModifiedBy>User01</cp:lastModifiedBy>
  <cp:revision>5</cp:revision>
  <dcterms:created xsi:type="dcterms:W3CDTF">2018-11-22T11:30:00Z</dcterms:created>
  <dcterms:modified xsi:type="dcterms:W3CDTF">2018-11-22T12:49:00Z</dcterms:modified>
</cp:coreProperties>
</file>